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№3432/09.11.2023 по гр. д. №1766/2023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3432</w:t>
        <w:tab/>
        <w:br/>
        <w:tab/>
        <w:t xml:space="preserve"/>
        <w:tab/>
        <w:br/>
        <w:tab/>
        <w:t xml:space="preserve">гр. София, 09.11.2023 г.</w:t>
        <w:tab/>
        <w:br/>
        <w:tab/>
        <w:t xml:space="preserve"/>
        <w:tab/>
        <w:br/>
        <w:tab/>
        <w:t xml:space="preserve">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седми ноември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Илияна Папазова 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Майя Русева Касационно гражданско дело № 20238002101766 по описа за 2023 година</w:t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“Дженерали застраховане“АД срещу решение №52/11.01.23 по г. д.№.2129/22 на САС, 7с., с което е потвърдено реш.№.260972/17.03.22 по г. д.№.4827/18 на СГС, ГО, І-1с., за осъждане на касатора да плати на основание чл.432 ал.1 КЗ на В. Х. К. и Д. М. И. по 150 000лв., а на В. Х. К., Д. М. И. и К. В. Т. - като правоприемници на починалия в хода на производството ищец В. Н. К. - общо 150 000лв. обезщетение за неимуществени вреди, ведно със законната лихва върху всички главници, считано от 1.12.17 до окончателното изплащане, със съответно произнасяне по разноските.</w:t>
        <w:tab/>
        <w:br/>
        <w:tab/>
        <w:t xml:space="preserve"/>
        <w:tab/>
        <w:br/>
        <w:tab/>
        <w:t xml:space="preserve">Ответните страни В. Х. К., Д. М. И. и К. В. Т. оспорват жалбата.</w:t>
        <w:tab/>
        <w:br/>
        <w:tab/>
        <w:t xml:space="preserve"/>
        <w:tab/>
        <w:br/>
        <w:tab/>
        <w:t xml:space="preserve">Касационните жалби са подадени в срока по чл.283 ГПК, от процесуално легитимирани за това лица, срещу подлежащо на касационно обжалване въззивно решение и са процесуално допустими.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в това число чрез препращане към мотивите на първоинстанционния съд на основание чл.272 ГПК, че на</w:t>
        <w:tab/>
        <w:br/>
        <w:tab/>
        <w:t xml:space="preserve"/>
        <w:tab/>
        <w:br/>
        <w:tab/>
        <w:t xml:space="preserve">15.06.17 в Република Сърбия, на автомагистрала А1 /Е-75/, е настъпило ПТП</w:t>
        <w:tab/>
        <w:br/>
        <w:tab/>
        <w:t xml:space="preserve"/>
        <w:tab/>
        <w:br/>
        <w:tab/>
        <w:t xml:space="preserve">/застрахован при ответника водач на л. а.“Пежо“, движейки се в тъмната част на денонощието, със скорост 112км/ч. (под максимално допустимата 120км/ч), на къси светлини /за да не заслепи насрещните автомобили, макар по това време движението да не е било интензивно/, застигнал движещ се пред него товарен автомобил „Застава“ (покрит с тъмен цвят брезент и без включени светлини, вкл. габаритни); поради по-голямата си скорост се ударил с предна дясна част в негова задна лява част; в резултат на ПТП загинала Ц. И., пътник в лекия автомобил - дъщеря на В. К. и В. К. /починал в хода на процеса/ и майка на Д. М. И.. Намерено е, че са налице всички предпоставки на чл.432 КЗ за ангажиране на отговорността на ответника - противоправност на деянието, вредоносен резултат, причинно-следствена връзка между деянието и резултата, вината на водача и наличие на застрахователно правоотношение. От приетата по делото допълнителна автотехническа експертиза се установява, че в конкретната пътна обстановка и дори при движение с установената по делото скорост водачът на автомобила, в който е пътувала пострадалата, при своевременна реакция, е имал две възможности, за да избегне инцидента – като спре аварийно или като заобиколи /чрез изпреварване отляво/ товарния автомобил, който се е движил пред него и в който се е ударил. При това положение и с оглед изводите на вещото лице е прието, че презумпцията на чл.45 ал.2 ЗЗД не е оборена от ответното дружество, чиято е доказателствената тежест за това. Обстоятелството, че и друг участник в ПТП-водачът на товарния автомобил, движил се пред лекия, е съпричинил по смисъла на чл.53 ЗЗД инцидента, не може да дерогира</w:t>
        <w:tab/>
        <w:br/>
        <w:tab/>
        <w:t xml:space="preserve"/>
        <w:tab/>
        <w:br/>
        <w:tab/>
        <w:t xml:space="preserve">/изключи/ отговорността по чл.432 КЗ вр. с чл.45 ЗЗД на застрахователя – предвид правилото на чл.122 ал.1 ЗЗД, като дружеството разполага с възможност да защити правата си при условията на чл.127 ЗЗД. Отделно от изложеното, макар основната причина за настъпване на ПТП да е поведението на водача на товарния автомобил /който се е движил на автомагистрала в нарушение на чл.78 от Закона за безопасност на движението по пътищата</w:t>
        <w:tab/>
        <w:br/>
        <w:tab/>
        <w:t xml:space="preserve"/>
        <w:tab/>
        <w:br/>
        <w:tab/>
        <w:t xml:space="preserve">/ЗБДП/ на Република Сърбия – в тъмната част на денонощието със сравнително ниска скорост, но без включени задни светлини и габарити и</w:t>
        <w:tab/>
        <w:br/>
        <w:tab/>
        <w:t xml:space="preserve"/>
        <w:tab/>
        <w:br/>
        <w:tab/>
        <w:t xml:space="preserve">покрит с тъмен брезент - т. е. по начин, че е бил невидим за останалите участници в движението/, водачът на лекия автомобил е нарушил чл.42 от горепосочения закон – доколкото, движейки се по осветена на участъци магистрала и на къси светлини предвид наличието и на насрещно движение, е поддържал висока и несъобразена с разстоянието на видимост скорост</w:t>
        <w:tab/>
        <w:br/>
        <w:tab/>
        <w:t xml:space="preserve"/>
        <w:tab/>
        <w:br/>
        <w:tab/>
        <w:t xml:space="preserve">/съгласно чл.42 ЗБДП на РСърбия скоростта следва да бъде съобразена с конкретните пътни условия така, че да осигурява не само безопасно движение, но и възможност за своевременно намаляне, респективно спиране в случай на възникнала опасност; когато движението е през нощта, скоростта следва да е съобразена с видимостта – късите светлини осигуряват разстояние на видимост по-малко от тази на дългите и затова при избиране на скорост водачът трябва да се съобразява с осветеността по начин, че да може своевременно да възприеме и да спре при възникнала опасност в рамките на разстоянието на видимост; случайно деяние по смисъла на НК ще е налице, когато при движение нощно време със съобразена със светините на фаровете скорост възникне внезапна и неочаквана опасност за движението и водачът не може да я преодолее; ако разстоянието на видимост не съответства на скоростта на движение, попадането в удължената опасна зона за спиране на МПС е виновно нарушение на правилата за движение и причина за настъпване на произшествието - т.9 ТР 28/28.1184г. по н. д.№.10/84, ОСНК на ВС/. При определяне размера на дължимото обезщетение е прието, че от събраните доказателства се установява – конкретно и изрично, че всички ищци /в това число починалия в хода на процеса В. К./ са претърпели неимуществени вреди – психически страдания вследствие смъртта на Ц.И., каквито по принцип и се презумират при загубата на такъв близък роднина. При отчитане на възрастта на пострадалата /49г. към момента на ПТП/, създадените много близки лични отношения между нея и всеки от ищците /преживе тя помагала на родителите си, които били възрастни и баща й бил на легло след инсулт; сама отгледала дъщеря си, двете били изключително привързани, като в момента на ПТП пътувала за Германия, където дъщеря й стажувала, за да я посети/, интензитета на търпените болки и страдания /ищците приели много тежко и емоционално вестта за загубата, майката изпаднала в шок, с бащата плачели неутешимо, дъщерята се затворила в себе си, отчаяла се и казвала, че няма смисъл да живее/, поддържането на този интензитет впоследствие, с негативно</w:t>
        <w:tab/>
        <w:br/>
        <w:tab/>
        <w:t xml:space="preserve"/>
        <w:tab/>
        <w:br/>
        <w:tab/>
        <w:t xml:space="preserve">отражение върху личността им – емоционален шок при вестта, мъка и непрежалимост с болезнено осъзнаване невъзвратимостта на предишното положение – е намерено, че дължимото на всеки ищец обезщетение е в размер на по 150000лв., като с оглед настъпилата в хода на процеса смърт на бащата, следващата му се сума трябва да се заплати на наследниците му по закон.</w:t>
        <w:tab/>
        <w:br/>
        <w:tab/>
        <w:t xml:space="preserve"/>
        <w:tab/>
        <w:br/>
        <w:tab/>
        <w:t xml:space="preserve">Съгласно чл.280 ГПК въззивното решение подлежи на касационно обжалване, ако са налице предпоставките на разпоредба за всеки отделен случай. Касаторът се позовава общо на чл.280 ал.2 пр.3 ГПК и общо на чл.280 ал.1 ГПК във връзка с въпросите: 1.“Длъжен ли е въззивният съд да се съобрази с местната регулация за движение по пътищата и издадени от местните органи на власт документи при определяне механизма на ПТП?“; 2.“Следва ли съдът в мотивите на постановеното решене да обсъди по отделно и в съвкупност събраните по делото доказателства, относими към релевантните за спора факти, и да изложи мотиви защо кредитира едни доказателства, а отхвърля други?“; 3.“Длъжен ли е въззивният съд да се съобрази изследва събрани по делото доказателства досежно обема на неимуществените вреди, подлежащи на обезщетяване, за да се произнесе по настоящото искане, като в подкрепа на това становище практика на ВКС, според която въззивната инстанция следва да основе решението си след обсъждане на всички доказателства по делото, възраженията и доводите на страните?“/реш.№.553/27.06.13 по г. д.№.196/12, ІV ГО, реш.№.274/24.10.16 по г. д.№.2228/16, ІV ГО, реш.№.77/17.03.15 по г. д.№.2040/14, ІV ГО, реш.</w:t>
        <w:tab/>
        <w:br/>
        <w:tab/>
        <w:t xml:space="preserve"/>
        <w:tab/>
        <w:br/>
        <w:tab/>
        <w:t xml:space="preserve">№.164/4.06.14 по г. д.№.196/14, ІІІ ГО, реш.№.86/6.07.20 по г. д.№.761/ 19, ІІ</w:t>
        <w:tab/>
        <w:br/>
        <w:tab/>
        <w:t xml:space="preserve"/>
        <w:tab/>
        <w:br/>
        <w:tab/>
        <w:t xml:space="preserve">ТО/; 4.„Длъжен ли е съдът да посочи всички съществени критерии, вкл. обективни такива, и да ги съпостави реално с доказателствата по делото, за да се изпълнят изискванията на задължителната съдебна практика?“; 5.“Липсата на посочване, анализ, съобразяване на задължителните критерии по приложението на чл.52 ЗЗД при условията на предявен пряк иск срещу застрахователя, както и на конкретните за разглежданото дело факти, представлява ли нарушаване на принципа за справедливост при определяне на справедливо по размер обезщетение в нарушение на задължителното ППВС 4/68?“.</w:t>
        <w:tab/>
        <w:br/>
        <w:tab/>
        <w:t xml:space="preserve"/>
        <w:tab/>
        <w:br/>
        <w:tab/>
        <w:t xml:space="preserve">Настоящият състав намира, че предпоставките на чл.280 ГПК за допускане на касационно обжалване не са налице.</w:t>
        <w:tab/>
        <w:br/>
        <w:tab/>
        <w:t xml:space="preserve"/>
        <w:tab/>
        <w:br/>
        <w:tab/>
        <w:t xml:space="preserve">Първият въпрос е неотносим. Той не е бил предмет на обсъждане и въззивната инстанция не е излагала изрични мотиви в тази връзка. Съдът не е отрекъл да съобрази местната регулация на движението по пътищата, като по реда на чл.272 ГПК е инкорпорирал в акта си и мотиви в тази връзка. Предвид изложеното не е налице твърдяната хипотеза на чл.280 ал.1 ГПК.</w:t>
        <w:tab/>
        <w:br/>
        <w:tab/>
        <w:t xml:space="preserve"/>
        <w:tab/>
        <w:br/>
        <w:tab/>
        <w:t xml:space="preserve">Вторият и третият въпрос касаят задължението на съда да обсъди събраните по делото доказателства и доводите и възраженията на страните. Съгласно цитираната практика въззивният съд е съд по съществото на спора и формира вътрешното си убеждение по правнорелевантните факти въз основа на относимите и допустими доказателства, които са събрани по предвидения от ГПК ред, което включва както първата, така и втора инстанция, включително и случаите на повторно разглеждане на делото в съответния по степен съд; само след цялостната преценка на доказателствения материал – поотделно и в съвкупност, съдът като приложи и последиците на тежестта на доказване в гражданския процес, може да посочи кои факти намира за установени и кои за недоказани. Въззивната инстанция е съобразила релевантните доказателства, доводи и възражения и е изложила мотиви. Неспоменаването на дадено доказателство не означава, че то не е било взето предвид при постановяване на решението, в това число, че не е инкорпорирано в текста му предвид препращането при условията на чл.272 ГПК. Предвид изложеното не е налице соченото основание по чл.280 ал.1 ГПК.</w:t>
        <w:tab/>
        <w:br/>
        <w:tab/>
        <w:t xml:space="preserve"/>
        <w:tab/>
        <w:br/>
        <w:tab/>
        <w:t xml:space="preserve">Четвърти и пети въпроси са свързани с преценката на съда при приложението на чл.52 ЗЗД. Обезщетението за неимуществени вреди се определя глобално по справедливост /арг. от чл.52 ЗЗД/; в цитираната от касатора практика /ППВС №.4/23.12.68/ са определени критериите за това понятие;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обезщетението; такива обстоятелства при причинена смърт са характерът на уреждането, възрастта на увредения, общественото му положение, отношения между пострадалия и близкия, който търси обезщетение за неимуществени вреди от загубата му, интензитета на търпените морални страдания и др. Въззивният съд не е отрекъл задължението да съобрази релевантните обстоятелства, в това число</w:t>
        <w:tab/>
        <w:br/>
        <w:tab/>
        <w:t xml:space="preserve"/>
        <w:tab/>
        <w:br/>
        <w:tab/>
        <w:t xml:space="preserve">препращайки към мотивите на първоинстанционния. При определяне на обезщетението са взети предвид възрастта на пострадалата, създадените много близки лични отношения между нея и всеки от ищците, интензитета на търпените болки и страдания – които по принцип при такава близка връзка се презумират, а в случая големият интензитет, поддържането му впоследствие, негативно отражение върху личността, мъката и непрежалимостта с болезнено осъзнаване невъзвратимостта на предишното положение са и безспорно и ясно установени от доказателствата, като на практика са съобразени и икономическите условия към момента на ПТП. Предвид изложеното не е налице твърдяната хипотеза на чл.280 ал.1 ГПК.</w:t>
        <w:tab/>
        <w:br/>
        <w:tab/>
        <w:t xml:space="preserve"/>
        <w:tab/>
        <w:br/>
        <w:tab/>
        <w:t xml:space="preserve">Доколкото касаторът се позовава на очевидна неправилност на решението /чл.280 ал.2 пр.3 ГПК/, атакуваният акт не е постановен нито в явно нарушение на закона, нито извън закона, нито е явно необоснован с оглед правилата на формалната логика – напротив, изложени са подробни мотиви, които не са произволни - и следователно не може да се приеме, че се касае за хипотеза на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№52/11.01.23 по г. д.</w:t>
        <w:tab/>
        <w:br/>
        <w:tab/>
        <w:t xml:space="preserve"/>
        <w:tab/>
        <w:br/>
        <w:tab/>
        <w:t xml:space="preserve">№.2129/22 на САС, 7с.</w:t>
        <w:tab/>
        <w:br/>
        <w:tab/>
        <w:t xml:space="preserve"/>
        <w:tab/>
        <w:br/>
        <w:tab/>
        <w:t xml:space="preserve">Определението е окончателно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