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№2794/03.10.2023 по ч.гр.д. №1866/2023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6определение по ч. гр. д.№ 1866 от 2023 г. на ВКС на РБ, ГК, първо отделение</w:t>
        <w:tab/>
        <w:br/>
        <w:tab/>
        <w:t xml:space="preserve"/>
        <w:tab/>
        <w:br/>
        <w:tab/>
        <w:t xml:space="preserve"/>
        <w:tab/>
        <w:br/>
        <w:tab/>
        <w:t xml:space="preserve"> № 2794 </w:t>
        <w:tab/>
        <w:br/>
        <w:tab/>
        <w:t xml:space="preserve"/>
        <w:tab/>
        <w:br/>
        <w:tab/>
        <w:t xml:space="preserve"> София, 03.10. 2023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седми септември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1866 по описа за 2023 г. приема следното:</w:t>
        <w:tab/>
        <w:br/>
        <w:tab/>
        <w:t xml:space="preserve"/>
        <w:tab/>
        <w:br/>
        <w:tab/>
        <w:t xml:space="preserve"> Производството е по реда на чл.250 ГПК и чл.247 ГПК.</w:t>
        <w:tab/>
        <w:br/>
        <w:tab/>
        <w:t xml:space="preserve"/>
        <w:tab/>
        <w:br/>
        <w:tab/>
        <w:t xml:space="preserve"> С молба вх.№ 8196 от 10.07.2023 г. Л. Г. И. е поискала ВКС да допълни определение № 1562 от 08.06.2023 г. по ч. гр. д.№ 1866 от 2023 г. на ВКС, ГК, първо г. о., като се произнесе и по основателността на частната жалба срещу определение № 1688 от 29.06.2022 г. по в. гр. д.№ 1424 от 2022 г. на Софийския апелативен съд, гражданско отделение, 7 състав в частта му, с която е оставено без уважение алтернативното искане на Л. И. за допускане на обезпечение на предявените от нея срещу И. В. И. искове по чл.42, б.“б“ ЗН и чл.124, ал.1 ГПК, чрез възбрана на следните имоти: </w:t>
        <w:tab/>
        <w:br/>
        <w:tab/>
        <w:t xml:space="preserve"/>
        <w:tab/>
        <w:br/>
        <w:tab/>
        <w:t xml:space="preserve"> 1. АПАРТАМЕНТ № ...., находящ се в [населено място], [улица], вх.Б, ет.3, представляващ самостоятелен обект в сграда с идентификатор ...... по кадастралната карта на [населено място], район „С.“, одобрена със заповед № РД-18-138 от 24.07.2017 г. на Изпълнителния директор на АГКК; </w:t>
        <w:tab/>
        <w:br/>
        <w:tab/>
        <w:t xml:space="preserve"/>
        <w:tab/>
        <w:br/>
        <w:tab/>
        <w:t xml:space="preserve">2. АПАРТАМЕНТ № ...., находящ се в [населено място], район „С.“, [улица], [жилищен адрес] представляващ самостоятелен обект в сграда с идентификатор .....по кадастралната карта на [населено място], район „С.“, одобрена със заповед № РД-18-85 от 26.11.2015 г. на Изпълнителния директор на АГКК;</w:t>
        <w:tab/>
        <w:br/>
        <w:tab/>
        <w:t xml:space="preserve"/>
        <w:tab/>
        <w:br/>
        <w:tab/>
        <w:t xml:space="preserve">3. МАГАЗИН № .... /югозападен/, находящ се в [населено място], район „С.“, [улица], състоящ се от две търговски зали, гараж-слрад, предверие, санитарен възел и склад, разположен на първия етаж от сграда с идентификатор ..... по кадастралната карта на [населено място], район „С.“, одобрена със заповед № РД-18-53 от 23.11.2011 г. на Изпълнителния директор на АГКК;</w:t>
        <w:tab/>
        <w:br/>
        <w:tab/>
        <w:t xml:space="preserve"/>
        <w:tab/>
        <w:br/>
        <w:tab/>
        <w:t xml:space="preserve">4. АПАРТАМЕНТ № ...., на две нива, находящ се в [населено място], район „К. село“, [улица], вх.Б, ет.11, заедно с принадлежащото към апартамента ПАРКОМЯСТО № 12, 4, 74 % идеални части от жилищната част на комплекса, 1/15 идеална част от подземен гараж за 15 автомобила и 1/36 идеални части от дворното място, върху което е построена сградата, представляващ самостоятелен обект в сграда с идентификатор..... по кадастралната карта на [населено място], район „К. село“, одобрена със заповед № РД-18-50 от 20.06.2016 г. на Изпълнителния директор на АГКК;</w:t>
        <w:tab/>
        <w:br/>
        <w:tab/>
        <w:t xml:space="preserve"/>
        <w:tab/>
        <w:br/>
        <w:tab/>
        <w:t xml:space="preserve">5. КАФЕ - СЛАДКАРНИЦА, находяща се в [населено място], район „К. село“, [улица] ет.1- партерен, представляваща самостоятелен обект в сграда с идентификатор ..... по кадастралната карта на [населено място], район „К. село“, одобрена със заповед № РД-18-50 от 20.06.2016 г. на Изпълнителния директор на АГКК;</w:t>
        <w:tab/>
        <w:br/>
        <w:tab/>
        <w:t xml:space="preserve"/>
        <w:tab/>
        <w:br/>
        <w:tab/>
        <w:t xml:space="preserve">6. КАФЕ - АПЕРИТИВ, находящ се в [населено място], [улица], партерен етаж, представляващ самостоятелен обект в сграда с идентификатор ..... по кадастралната карта на [населено място], район „О.“, одобрена със заповед № РД-18-45 от 09.07.2010 г. на Изпълнителния директор на АГКК и</w:t>
        <w:tab/>
        <w:br/>
        <w:tab/>
        <w:t xml:space="preserve"/>
        <w:tab/>
        <w:br/>
        <w:tab/>
        <w:t xml:space="preserve">7. ЮГОЗАПАДНО АТЕЛИЕ, находящо се в [населено място], район „В.“, [улица], ет.3, представляващо самостоятелен обект в сграда с идентификатор ..... по кадастралната карта на [населено място], район „В.“, одобрена със заповед № РД-18-68 от 02.12.2010 г. на Изпълнителния директор на АГКК.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счита следното: Молбата за допълване на определението на ВКС от 08.06.2023 г. е допустима: подадена е от легитимирано лице и в едномесечния срок по чл.250, ал.1 ГПК /определението е постановено и влязло в сила на 08.06.2023 г., а молбата за допълване е подадена на 10.07.2023 г.- понеделник, последен ден от едномесечния срок/.</w:t>
        <w:tab/>
        <w:br/>
        <w:tab/>
        <w:t xml:space="preserve"/>
        <w:tab/>
        <w:br/>
        <w:tab/>
        <w:t xml:space="preserve">Разгледана по същество молбата за допълване на определението от 08.06.2023 г. е основателна: Действително, видно от мотивите и диспозитива на определението от 08.06.2023 г., настоящият състав на ВКС е пропуснал да се произнесе по частната жалба срещу определение № 1688 от 29.06.2022 г. по в. гр. д.№ 1424 от 2022 г. на Софийския апелативен съд, гражданско отделение, 7 състав в частта му, с която е оставено без уважение алтернативното искане на Л. И. за допускане на обезпечение на предявените от нея срещу И. В. И. искове по чл.42, б.“б“ ЗН и чл.124, ал.1 ГПК, чрез възбрана на описани от нея седем недвижими имота. Поради това ВКС следва да допълни определението си от 08.06.2023 г., като се произнесе по основателността на частната жалба в горепосочената част. </w:t>
        <w:tab/>
        <w:br/>
        <w:tab/>
        <w:t xml:space="preserve"/>
        <w:tab/>
        <w:br/>
        <w:tab/>
        <w:t xml:space="preserve">Частната жалба в горепосочената част е основателна, поради следното: Съгласно чл.391, ал.1 ГПК обезпечение на иска се допуска, когато без него за ищеца ще бъде невъзможно или ще се затрудни осъществяването на правата по решението и когато искът е подкрепен с убедителни писмени доказателства или е представена гаранция. В случая, действително без алтернативно поисканата обезпечителна мярка /налагане на възбрана върху недвижимите имоти - предмет на предявените искове/ би могло да се затрудни осъществяването на правата на ищцата по едно евентуално решение в нейна полза - за уважаване на исковете й. Тъй като обаче искът за нищожност на завещанието на А. В. И., направено в САЩ, и съответно исковете за собственост не са подкрепени с убедителни писмени доказателства /за което косвено свидетелства постановеното от първоинстанционния съд решение за отхвърляне на исковете/, обезпечителната мярка следва да се допусне след внасяне на парични гаранции, които съгласно разпоредбата на чл.391, ал.1, т.2 ГПК във връзка с чл.180, ал.2 ЗЗД възлизат на стойността на всеки от имотите, чиято възбрана се иска, съобразно посоченото в нотариалните актове за придобиването им, намалена с 20 %. </w:t>
        <w:tab/>
        <w:br/>
        <w:tab/>
        <w:t xml:space="preserve"/>
        <w:tab/>
        <w:br/>
        <w:tab/>
        <w:t xml:space="preserve">Освен гореизложеното, настоящият състав на ВКС, ГК констатира, че е допуснал очевидна фактическа грешка в определението си от 08.06.2023 г.: Видно от мотивите и диспозитива на определението, налице е несъответствие между тях - в мотивите съдът се е произнесъл по правилността на определение № 1688 от 29.06.2022 г. по в. гр. д.№ 1424 от 2022 г. на Софийския апелативен съд, гражданско отделение, 7 състав в частта му, с която е оставено без уважение искането на Л. И. за допускане на обезпечение на предявените от нея срещу И. В. И. искове по чл.42, б.“б“ ЗН и чл.124, ал.1 ГПК, чрез спиране на изпълнително дело № 20217810400035 по описа на ЧСИ Г.Д., докато диспозитивът на определението на ВКС е за потвърждаване на цялото определение № 1688 от 29.06.2022 г., включително и в частта му, с която е оставено без уважение искането на Л. И. за допускане на обезпечение на предявените от нея срещу И. В. И. искове по чл.42, б.“б“ ЗН и чл.124, ал.1 ГПК, чрез възбрана на недвижими имоти. Поради това съдът следва служебно да допусне поправка на очевидна фактическа грешка в определението си от 08.06.2023 г., в чийто диспозитив вместо „Потвърждава определение № 1688 от 29.06.2022 г. по в. гр. д.№ 1424 от 2022 г. на Софийския апелативен съд, гражданско отделение, 7 състав.“ следва да се чете: „Потвърждава определение № 1688 от 29.06.2022 г. по в. гр. д.№ 1424 от 2022 г. на Софийския апелативен съд, гражданско отделение, 7 състав в частта му, с която е оставено без уважение искането на Л. Г. И. за допускане на обезпечение на предявените от нея срещу И. В. И. искове по чл.42, б.“б“ ЗН и чл.124, ал.1 ГПК, чрез спиране на изпълнително дело № 20217810400035 по описа на ЧСИ Г.Д..“.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 1562 от 08.06.2023 г. по ч. гр. д.№ 1866 от 2023 г. на ВКС, ГК, първо г. о., който да се чете: </w:t>
        <w:tab/>
        <w:br/>
        <w:tab/>
        <w:t xml:space="preserve"/>
        <w:tab/>
        <w:br/>
        <w:tab/>
        <w:t xml:space="preserve">ПОТВЪРЖДАВА определение № 1688 от 29.06.2022 г. по в. гр. д.№ 1424 от 2022 г. на Софийския апелативен съд, гражданско отделение, 7 състав в частта му, с която е оставено без уважение искането на Л. Г. И. за допускане на обезпечение на предявените от нея срещу И. В. И. искове по чл.42, б.“б“ ЗН и чл.124, ал.1 ГПК, чрез спиране на изпълнително дело № 20217810400035 по описа на ЧСИ Г.Д..</w:t>
        <w:tab/>
        <w:br/>
        <w:tab/>
        <w:t xml:space="preserve"/>
        <w:tab/>
        <w:br/>
        <w:tab/>
        <w:t xml:space="preserve">ДОПЪЛВА определение № 1562 от 08.06.2023 г. по ч. гр. д.№ 1866 от 2023 г. на ВКС, ГК, първо г. о. със следния диспозитив: </w:t>
        <w:tab/>
        <w:br/>
        <w:tab/>
        <w:t xml:space="preserve"/>
        <w:tab/>
        <w:br/>
        <w:tab/>
        <w:t xml:space="preserve">ОТМЕНЯ определение № 1688 от 29.06.2022 г. по в. гр. д.№ 1424 от 2022 г. на Софийския апелативен съд, гражданско отделение, 7 състав в частта му, с която е оставено без уважение алтернативното искане на Л. Г. И. за допускане на обезпечение на предявените от нея срещу И. В. И. искове по чл.42, б.“б“ ЗН и чл.124, ал.1 ГПК, чрез възбрана върху недвижими имоти И ВМЕСТО НЕГО ПОСТАНОВЯВА: </w:t>
        <w:tab/>
        <w:br/>
        <w:tab/>
        <w:t xml:space="preserve"/>
        <w:tab/>
        <w:br/>
        <w:tab/>
        <w:t xml:space="preserve">ДОПУСКА обезпечение на предявените от Л. Г. И. срещу И. В. И. искове по чл.42, б.“б“ ЗН и чл.124, ал.1 ГПК, чрез налагане на възбрана върху следните недвижими имоти:</w:t>
        <w:tab/>
        <w:br/>
        <w:tab/>
        <w:t xml:space="preserve"/>
        <w:tab/>
        <w:br/>
        <w:tab/>
        <w:t xml:space="preserve">1. АПАРТАМЕНТ № А6, находящ се в [населено място], [улица], вх.Б, ет.3, представляващ самостоятелен обект в сграда с идентификатор 68134.702.1580.1.18 по кадастралната карта на [населено място], район „С.“, одобрена със заповед № РД-18-138 от 24.07.2017 г. на Изпълнителния директор на АГКК; </w:t>
        <w:tab/>
        <w:br/>
        <w:tab/>
        <w:t xml:space="preserve"/>
        <w:tab/>
        <w:br/>
        <w:tab/>
        <w:t xml:space="preserve">2. АПАРТАМЕНТ № 16, находящ се в [населено място], район „С.“, [улица], [жилищен адрес] представляващ самостоятелен обект в сграда с идентификатор ...... по кадастралната карта на [населено място], район „С.“, одобрена със заповед № РД-18-85 от 26.11.2015 г. на Изпълнителния директор на АГКК;</w:t>
        <w:tab/>
        <w:br/>
        <w:tab/>
        <w:t xml:space="preserve"/>
        <w:tab/>
        <w:br/>
        <w:tab/>
        <w:t xml:space="preserve">3. МАГАЗИН № 2 /югозападен/, находящ се в [населено място], район „С.“, [улица], състоящ се от две търговски зали, гараж-слрад, предверие, санитарен възел и склад, разположен на първия етаж от сграда с идентификатор ..... по кадастралната карта на [населено място], район „С.“, одобрена със заповед № РД-18-53 от 23.11.2011 г. на Изпълнителния директор на АГКК;</w:t>
        <w:tab/>
        <w:br/>
        <w:tab/>
        <w:t xml:space="preserve"/>
        <w:tab/>
        <w:br/>
        <w:tab/>
        <w:t xml:space="preserve">4. АПАРТАМЕНТ № ..., на две нива, находящ се в [населено място], район „К. село“, [улица], вх.Б, ет.11, заедно с принадлежащото към апартамента ПАРКОМЯСТО № 12, 4, 74 % идеални части от жилищната част на комплекса, 1/15 идеална част от подземен гараж за 15 автомобила и 1/36 идеални части от дворното място, върху което е построена сградата, представляващ самостоятелен обект в сграда с идентификатор 68134.206.83.1.33 по кадастралната карта на [населено място], район „К. село“, одобрена със заповед № РД-18-50 от 20.06.2016 г. на Изпълнителния директор на АГКК;</w:t>
        <w:tab/>
        <w:br/>
        <w:tab/>
        <w:t xml:space="preserve"/>
        <w:tab/>
        <w:br/>
        <w:tab/>
        <w:t xml:space="preserve">5. КАФЕ - СЛАДКАРНИЦА, находяща се в [населено място], район „К. село“, [улица] ет.1- партерен, представляваща самостоятелен обект в сграда с идентификатор ..... по кадастралната карта на [населено място], район „К. село“, одобрена със заповед № РД-18-50 от 20.06.2016 г. на Изпълнителния директор на АГКК;</w:t>
        <w:tab/>
        <w:br/>
        <w:tab/>
        <w:t xml:space="preserve"/>
        <w:tab/>
        <w:br/>
        <w:tab/>
        <w:t xml:space="preserve">6. КАФЕ - АПЕРИТИВ, находящ се в [населено място], [улица], партерен етаж, представляващ самостоятелен обект в сграда с идентификатор..... по кадастралната карта на [населено място], район „О.“, одобрена със заповед № РД-18-45 от 09.07.2010 г. на Изпълнителния директор на АГКК и</w:t>
        <w:tab/>
        <w:br/>
        <w:tab/>
        <w:t xml:space="preserve"/>
        <w:tab/>
        <w:br/>
        <w:tab/>
        <w:t xml:space="preserve">7. ЮГОЗАПАДНО АТЕЛИЕ, находящо се в [населено място], район „В.“, [улица], ет.3, представляващо самостоятелен обект в сграда с идентификатор .... по кадастралната карта на [населено място], район „В.“, одобрена със заповед № РД-18-68 от 02.12.2010 г. на Изпълнителния директор на АГКК.</w:t>
        <w:tab/>
        <w:br/>
        <w:tab/>
        <w:t xml:space="preserve"/>
        <w:tab/>
        <w:br/>
        <w:tab/>
        <w:t xml:space="preserve">ПРИ УСЛОВИЕ, че Л. Г. И. внесе по сметка на ВКС парични гаранции в следните размери: </w:t>
        <w:tab/>
        <w:br/>
        <w:tab/>
        <w:t xml:space="preserve"/>
        <w:tab/>
        <w:br/>
        <w:tab/>
        <w:t xml:space="preserve">- сумата 93 048 лв. за възбраната на апартамент № А6;</w:t>
        <w:tab/>
        <w:br/>
        <w:tab/>
        <w:t xml:space="preserve"/>
        <w:tab/>
        <w:br/>
        <w:tab/>
        <w:t xml:space="preserve">- сумата 16 431,92 лв. за възбраната на апартамент № 16;</w:t>
        <w:tab/>
        <w:br/>
        <w:tab/>
        <w:t xml:space="preserve"/>
        <w:tab/>
        <w:br/>
        <w:tab/>
        <w:t xml:space="preserve">- сумата 34 343,28 лв. за възбраната на магазин № 2;</w:t>
        <w:tab/>
        <w:br/>
        <w:tab/>
        <w:t xml:space="preserve"/>
        <w:tab/>
        <w:br/>
        <w:tab/>
        <w:t xml:space="preserve">- сумата 194 141,34 лв. за възбраната на апартамент № 33;</w:t>
        <w:tab/>
        <w:br/>
        <w:tab/>
        <w:t xml:space="preserve"/>
        <w:tab/>
        <w:br/>
        <w:tab/>
        <w:t xml:space="preserve">- сумата 97 014,16 лв. за възбраната на кафе-сладкарницата;</w:t>
        <w:tab/>
        <w:br/>
        <w:tab/>
        <w:t xml:space="preserve"/>
        <w:tab/>
        <w:br/>
        <w:tab/>
        <w:t xml:space="preserve">- сумата 218 111,20 лв. за възбраната на кафе-аперитива и </w:t>
        <w:tab/>
        <w:br/>
        <w:tab/>
        <w:t xml:space="preserve"/>
        <w:tab/>
        <w:br/>
        <w:tab/>
        <w:t xml:space="preserve">- сумата 35 330 лв. за възбраната на югозападното ателие.</w:t>
        <w:tab/>
        <w:br/>
        <w:tab/>
        <w:t xml:space="preserve"/>
        <w:tab/>
        <w:br/>
        <w:tab/>
        <w:t xml:space="preserve">ОБЕЗПЕЧИТЕЛНА ЗАПОВЕД да се издаде само след представяне на доказателства за внасяне на определените парични гаранции.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