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№1886/19.02.2024 по адм. д. №7382/2023 на ВАС, VIII о.,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1886 София, 19.02.2024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девети януари две хиляди и двадесет и четвърта година в състав: Председател: МАРИНИКА ЧЕРНЕВА Членове: ДИМИТЪР ПЪРВАНОВ ВАСИЛКА ШАЛАМАНОВА при секретар Снежана Тодорова и с участието на прокурора Илиана Стойкова изслуша докладваното от съдията Димитър Първанов по административно дело № 7382/2023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Началник на отдел Местни данъци и такси, Община Костенец, ЕИК/БУЛСТАТ [ЕИК], адрес: град Костенец, [улица], против Решение № 671 от 26.05.2023 г., постановено по адм. д. № 1129/2021 г. по описа на Административен съд - София област, с което по жалба на Кооперация РПК Венера от гр. Костенец е отменен Акт за установяване на задължения по декларация по чл. 107, ал. 3 от ДОПК /АУЗД/ № 174-1/13.09.2021 г. на инспектор МДТ при Община Костенец, потвърден с Решение № 1/08.10.2021 г. на началник отдел МДТ при Община Костенец, в частта, в която за периода 01.01.2019 - 31.12.2020 г. са установени задължения за данък върху недвижимите имоти за сумата над 2704,09 лв., както и за сумата над 413, 18 лв. дължима лихва върху задължения за данък върху недвижимите имоти, както и в частта, в която за периода от 01.01.2019 г. - 31.12.2020 г. са установени задължения за такса за битови отпадъци за сумата над 12 032,42 лв., както и за сумата над 1867,66 лв. дължима лихва върху задължения за такса битови отпадъци. В касационната жалба се излагат доводи за неправилност на обжалваното решение, поради нарушение на материалния закон, съдопроизводствените правила и необоснованост - касационни основания по смисъла на чл. 209, т. 3 от АПК. Оспорват се изводите на първоинстанционния съд, че в обжалвания АУЗ органът по приходите не е посочил данъчната основа и не е ясно как е изчислен размера на дължимия данък. По тези и други възражения се иска отмяна на оспореното решение.</w:t>
        <w:tab/>
        <w:br/>
        <w:tab/>
        <w:t xml:space="preserve">Ответникът по касационната жалба Кооперация РПК Венера гр. Костенец не изразява становище по делото.</w:t>
        <w:tab/>
        <w:br/>
        <w:tab/>
        <w:t xml:space="preserve">Прокурорът от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страна, в законоустановения срок, поради което е процесуално допустима. Разгледана по същество жалбата е неоснователна.</w:t>
        <w:tab/>
        <w:br/>
        <w:tab/>
        <w:t xml:space="preserve">Предмет на съдебен контрол пред Административен съд София-област е бил Акт за установяване на задължения по декларация по чл. 107, ал. 3 от ДОПК № 174-1/13.09.2021г. на В. Стоилова - инспектор Местни данъци и такси при Общинска администрация Костенец, потвърден е Решение № 1/08.10.2021 г. на началник отдел МДТ при Община Костенец, за задължения на РПК ВЕНЕРА гр.Костенец към Община Костенец в общ размер на 25 057.92лв./двадесет и пет хиляди и петдесет и седем лв. и 92ст./ в т. ч. главница - 14 132.15лв./четиринадесет хиляди сто тридесет и два лв. и 15ст./ , лихва - 636.54лв./шестстотин тридесет и шест лв. и петдесет и четири ст./ за данък върху недвижимите имоти и главница - 17 580.85лв./седемнадесет хиляди петстотин и осемдесет лв. и 85ст./, лихва - 2 708.38лв./две хиляди седемстотин и осем лв. и 38ст./ за такса битови отпадъци за периода 01.01.2019г. - 30.06.2021 г.</w:t>
        <w:tab/>
        <w:br/>
        <w:tab/>
        <w:t xml:space="preserve">За да отмени частично оспорения АУЗД, съдът е приел, че същият е издаден в предвидената от закона писмена форма, като в него са описани фактическите и правни основания за издаването му, съобразно изискването на чл. 59, ал. 2, т. 4 от АПК. Първоинстанционния съд е посочил, че жалбоподателят е оспорил изчисления в акта размер на данъка, поради което е допусната съдебно икономическа експертиза /СИЕ/. Вещото лице е изчислило различен от обжалвания акт размер на ДНИ, като съдът е кредитирал приетото заключение като компетентно и безпристрастно изготвено. Относно задълженията за ТБО първоинстанционния съд е приел, че от доказателствата по делото се установява, че нежилищните имоти на дружеството попадат в границите на организираното сметосъбиране и сметоизвозване на битови отпадъци, както и че се установява реалното предоставяне от общината на трите услуги за 2019 г - 2020 г. по отношение на районите, в които се намират имотите. Относно размера на установените с обжалвания акт публични общински вземания на дружеството за ТБО административният съд отново е кредитирал заключението на вещото лице по назначената СИЕ и е отменил частично определеното от приходните органи задължение. Решението е правилно.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страните, и при правилно тълкуване и приложение на закона е извел самостоятелни и обосновани правни изводи. Оплакванията в касационната жалба относно мотивите на съда по отношение на формалните изисквания на закона към обжалвания акт са неоснователни. В случая първоинстанционния съд не е отменил частично процесния АУЗД, както се твърди в касационната жалба, заради пороци на акта /допуснати нарушения на изискването за форма на административния акт, неяснота на същия или липса на мотиви/, а заради неправилно определяне на размера на дължимите задължения. Основателно е прието по делото, че спорът между страните е по правилното определяне на размера на ДНИ и ТБО. Вещото лице в заключението си е посочило различен размер на данъчната основа, поради което е определило и други размери на задълженията за ДНИ и ТБО. Аргументирало се е защо приема друг размер на данъчната основа, различен от посочения в обжалвания АУЗД. Заключението на вещото лице не е оспорено в съдебно заседание от страна на касатора, нито е оборено чрез представяне на съответните доказателства. Не е искано назначаването на друго вещо лице или тройна експертиза. При липсата на експертно заключение в обратния смисъл съдът правилно е кредитирал и се е позовал на приетата и неоспорена СИЕ.</w:t>
        <w:tab/>
        <w:br/>
        <w:tab/>
        <w:t xml:space="preserve">Предвид гореизложеното направените правни изводи от съда за наличието на отменително основание за частична отмяна на АУЗД относно определените задължения, са обосновани и материално законосъобразни. Решението в обжалваната му част следва да бъде оставено в сила.</w:t>
        <w:tab/>
        <w:br/>
        <w:tab/>
        <w:t xml:space="preserve">Водим от горното и на основание чл. 221, ал. 2, предл. 1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671 от 26.05.2023 г., постановено по адм. д. № 1129/2021 г. по описа на Административен съд - София област.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ДИМИТЪР ПЪРВАНОВ</w:t>
        <w:tab/>
        <w:br/>
        <w:tab/>
        <w:t xml:space="preserve">/п/ ВАСИЛКА ШАЛАМАНОВА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