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№401/15.01.2024 по адм. д. №7403/2023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401 София, 15.01.2024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декември две хиляди и двадесет и трета година в състав: Председател: ИЛИЯНА ДОЙЧЕВА Членове: БРАНИМИРА МИТУШЕВАСВЕТЛОЗАР РАЧЕВ при секретар Михаела Тунова и с участието на прокурора Илиана Стойкова изслуша докладваното от съдията Светлозар Рачев по административно дело № 7403/2023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Карлово против решение № 924/19.05.2023г. постановено по адм. д. № 144/2023 г. по описа на Административен съд Пловдив. С решението е отменена заповед № РД-684/27.07.2022 г., издадена от кмета на община Карлово, с която е наредено да бъде премахнат незаконен строеж: „Два навеса“, намиращи се в УПИ X-617, на границата с УПИ VII-605, кв. 47 по плана на [населено място], общ. Карлово и административен адрес: ул. „Големия път“ № 6, с извършител на строежа – П. Петров.</w:t>
        <w:tab/>
        <w:br/>
        <w:tab/>
        <w:t xml:space="preserve">Касаторът твърди, че решението е неправилно, незаконосъобразно и противоречащо на събраните по делото доказателства. Излага съображения, сочещи законосъобразност на отменения индивидуален административен акт. Иска отмяна на решението и отхвърляне на оспорването. Моли присъждане на разноски, сторени в съдебното производство.</w:t>
        <w:tab/>
        <w:br/>
        <w:tab/>
        <w:t xml:space="preserve">Ответникът – П. Петров в писмен отговор и в представена писмена защита оспорва касационната жалба. Излага доводи в подкрепа на обжалваното решение. Моли присъждане на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 и от надлежна страна, а разгледана по същество за основателна по следните съображения.</w:t>
        <w:tab/>
        <w:br/>
        <w:tab/>
        <w:t xml:space="preserve">За да отмени посочената по-горе заповед, административният съд е приел, че е налице незаконен строеж, както и че дори същият да не бъде възприет за търпим, премахването на навеса би било непропорционална намеса в правната сфера на засегнатото лице. Така постановеното решение е неправилно.</w:t>
        <w:tab/>
        <w:br/>
        <w:tab/>
        <w:t xml:space="preserve">По делото е установено, че служители от общинската администрация са извършили проверка на 9.11.2021г. на строеж: „Два навеса“, намиращи се в УПИ X-617, на границата с УПИ VII-605, кв. 47 по плана на [населено място], общ. Карлово. Констатациите от проверката са отразени в констативен протокол от същата дата. След дадени указания за представяне на документи е съставен Констативен акт № 19/14.12.2021 г., в присъствието на П. Петров, в който е отразено, че строежът е собственост на Петров, за който строеж не са представени одобрен проект и разрешение за строеж. Строителството е описано като два навеса с размери: 4,45м на 3,15 м и 4,45 м на 3,80 м, разположени между плевня и лятна кухня в УПИ X-617, на границата с УПИ VII-605.</w:t>
        <w:tab/>
        <w:br/>
        <w:tab/>
        <w:t xml:space="preserve">Няма спор, че строежът предмет на обжалваната заповед е VІ категория /чл. 137, ал.1, т. 6 от ЗУТ/, както и че съгласно чл. 147, ал.1, т. 1 от същия закон за строежите от тази категория не се изисква одобряването на инвестиционни проекти. Не е спорно също, че строежът е изграден, без за него да е издадено разрешение за строеж, каквото несъмнено се изисква, поради което същият правилно е възприет за незаконен.</w:t>
        <w:tab/>
        <w:br/>
        <w:tab/>
        <w:t xml:space="preserve">Другият основен въпрос в производствата по премахване на констатиран незаконен строеж е дали същият е търпим или не.</w:t>
        <w:tab/>
        <w:br/>
        <w:tab/>
        <w:t xml:space="preserve">В тежест на адресата на заповедта за премахване е да сочи доказателства, установяващи, че строежът е търпим и в частност да установи, годината на изграждане на незаконния строеж, с цел извършване на преценка, попада ли въобще в хипотезите на § 16, ал. 1, ал. 2 и ал. 3 от ПР на ЗУТ и на § 127 от ПЗР на ЗИДЗУТ и ако „да“, коя от тези правни норми е приложима. В настоящия случай П. Петров не се е справил с тази тежест – не е установил по несъмнен начин годината на изграждането на навеса. Представената по делото декларация подписана от самия него не е годно доказателство, което еднозначно да установява, че навесът е изграден през посочената в декларацията 1978 г. Разпитаният по делото свидетел, дал показания в присъствието на назначеното по делото вещо лице, с оглед поясненията на последното, също не установява годината на изграждането на навеса, а на намиращата се на север /североизток/ от навеса плевня. Нещо повече - според вещото лице кадастрални и регулационни планове преди 1979 г. не се намират в архива на общината. Едва със заповед № 187/25.6.1979 г. /при действието на ЗТСУ/ е одобрен ПУП – кадастрален, регулационен и застроителен план на [населено място]. Ако процесният навес бе изграден през 1978 г., както твърди П. Петров, то планът в неговата кадастрална част, би отразил „съществуващия“ навес в изпълнение на чл. 13, ал. 1 от ЗТСУ /отм./ От представеното извлечение от плана /л.157-158/ е видно, че навесът не е отразен, а в потвърждение на това е и записаното в заключението на СТЕ /л.147/, че в кадастралната основа на плана са отразени само две сгради: едноетажна масивна жилищна и двуетажна полумасивна стопанска. Следователно твърдението, че навеса е изграден през 1978 г. се явява оборено от събраните по делото доказателства. А доказателства и твърдения, че строежът е изграден по друго време не са представени. Следователно адресатът на заповедта не е установил по безспорен начин периода на изграждане на наредения за премахване строеж и по този начин е поставил препятствие пред изследването на въпроса за търпимостта му.</w:t>
        <w:tab/>
        <w:br/>
        <w:tab/>
        <w:t xml:space="preserve">Дори хипотетично да бъде прието за вярно твърдението на жалбоподателя в първата инстанция, че навесът е строен през 1978г., въпросът дали навесът е търпим строеж, получава отрицателен отговор по следните съображения. Изследването на търпимостта му следва да се извърши през призмата на § 16, ал. 1 от ПР на ЗУТ, съгласно който търпими и не подлежащи на премахване и забрана за ползване са строежи, изградени до 7 април 1987 г., за които няма строителни книжа, но са били допустими по действащите подробни градоустройствени планове и по правилата и нормативите, действали по време на извършването им или съгласно ЗУТ. Анализът на нормата сочи, че за да е търпим един незаконен строеж е необходимо наличието на две предпоставки: строежът да е извършен до 07.04.1987 г. и да е бил допустим или по действащите към момента на извършването му градоустройствени планове, правила и нормативи, или съгласно сега действащия закон</w:t>
        <w:tab/>
        <w:br/>
        <w:tab/>
        <w:t xml:space="preserve">-по сега действащия ЗУТ, постройката не е допустима с оглед нормата на чл. 46, ал. 2 от ЗУТ, поставяща изисквания към постройките от допълващото застрояване да бъдат с максимална височина до 2,5 м над прилежащия терен и до 3 м до най-високата част на покрива, а когато постройките се разполагат на вътрешната граница на урегулирания поземлен имот, най-високата част на покрива при калканната стена може да има височина до 3,6 м. Изключението от 3,6 м е предвидено с оглед необходимостта да се постигне нужния наклон на покрива при разположени на вътрешната граница постройки, тъй като в този случай покривът е едноскатен, отвеждащ дъждовните води в собствения имот. В случая, покривът е двускатен с наклон както към имота в който е изграден строежа, така и към съседния имот, допустимата височина до най-високата част на покрива е 3 м, а видно от заключението на експертизата покривът на процесния навес е с височина 3,3 м.</w:t>
        <w:tab/>
        <w:br/>
        <w:tab/>
        <w:t xml:space="preserve">-по правилата и нормативите, действали към твърдяната година на изграждане /1978/ навесът също не е допустим. В относимата редакция на чл. 120 от Наредба № 5 за правила и норми по териториално и селищно устройство /отм./ /ДВ, бр. 69 от 1977 г. и преди изменението в ДВ, бр. 91 от 1990 г./ предвижда второстепенните постройки да имат застроена площ общо (без беседките) най-много 20 кв. м. при най-голяма височина 2,10 м до най-високата част на стрехата и 2,80 м до най-високата част на билото. Измерената височина до най-високата част на покрива от 3,3 м. значително превишава допустимата 2,8 м. Превишена е и допустимата площ. От заключението на вещото лице и от обясненията му дадени в съдебно заседание става ясно, че макар и описан като два навеса, всъщност конструктивно строежът е едно цяло, като разделянето на пространството под навеса с оградна мрежа не води до извод, че навесите са два. Площта на навеса е 28,33 кв. м. и надвишава допустимата максимална площ от 20 кв. м. Навесът не отговаря и на изискванията на чл. 121, ал. 2 от Наредба № 5 /отм./, според която второстепенните постройки могат да се разполагат на страничната регулационна линия, при условие, че калканната им стена се покрива напълно от калканната стена на заварена сграда в съседния парцел или със съгласие на собственика на съседния парцел, изразено в нотариално заверено заявление до техническата служба или декларация, подписана в присъствието на длъжностни лица от техническата служба, при задължение от негова страна да направи също такава постройка така, че калканните стени да се покрият напълно. В този случай трябва да се изгради съответен пожаропредпазен зид. В тази относима към 1978 г. редакция липсва израза „или плътни огради“ въведен с нормата на чл. 42, ал. 2, in fine от ЗУТ с изменението на закона обн. в ДВ бр. 65/2003 г. Липсва сграда в съседния имот която да покрива калкана, не е представено съгласие на собственика на този съседен имот и не е изграден пожаропредпазен зид. Неправилен е изводът на административния съд, че видно от първото регулиране на територията на [населено място] извършено през 1979 г. процесният навес е разположен на отстояние от страничната регулационна линия. Към твърдяната година на изграждане /1978 г./ за територията на селото не е съществувал регулационен план. В такива случаи е била приложима нормата на чл. 246, ал. 3 от ППЗТСУ /отм./, според която при строежи в неурегулирани населени места или в още неурегулирани части от населените места се прилагат всички разпоредби на същия правилник и другите действащи разпоредби по проектирането и строителството, като под "парцели" се разбират неурегулирани имоти, под "уличнорегулационни линии" - уличните линии, а под "дворищнорегулационни линии и граници" - имотните граници. От заключението на изслушаната СТЕ става ясно, че навесът е разположен на имотната граница, която съгласно чл. 246, ал. 3 от ППЗТСУ /отм./, в неурегулирани населени места се възприема като дворищнорегулационна граница, поради което за тази постройка важат изложените по-горе съображения за недопустимост, като разположена на страничната регулационна линия към момента на изграждането й.</w:t>
        <w:tab/>
        <w:br/>
        <w:tab/>
        <w:t xml:space="preserve">Строежът не може да бъде квалифициран като търпим и правилно е разпоредено неговото премахване.</w:t>
        <w:tab/>
        <w:br/>
        <w:tab/>
        <w:t xml:space="preserve">Касационната инстанция не споделя, мотивите на първостепенния съд, за липса на необходимост от намеса /премахване на незаконния строеж/ и за несъразмерност на разпореденото премахване. Такава намеса е винаги необходима, когато цели възстановяване на нарушения правов ред и премахване на последиците от това нарушение. Намесата в случаи като конкретния е необходима и за да не бъде допуснато по-благоприятно третиране на един правни субекти, за сметка на накърнени права на други. Липсата на намеса би довело до нарушаване на принципа за законност, прокламиран в чл. 4, ал. 3 от АПК.</w:t>
        <w:tab/>
        <w:br/>
        <w:tab/>
        <w:t xml:space="preserve">Неправилно заповедта на кмета на община Карлово е отменена. Атакуваното решение на Административен съд Пловдив, следва да бъде касирано, а оспорването срещу заповедта – отхвърлено.</w:t>
        <w:tab/>
        <w:br/>
        <w:tab/>
        <w:t xml:space="preserve">С оглед този резултат по делото, основателна се явява претенцията на касатора за заплащане на разноски в полза на Община Карлово, в претендирания и доказан размер – 2 570,- лева, от които адвокатски възнаграждения за двете съдебни инстанция, всяко по 1 250,- лева и 70,- лева държавна такса за касационната инстанция.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924/19.05.2023 г. постановено по адм. д. № 144/2023 г. по описа на Административен съд Пловдив.</w:t>
        <w:tab/>
        <w:br/>
        <w:tab/>
        <w:t xml:space="preserve">ОТХВЪРЛЯ оспорването на П. Петров от [населено място] срещу заповед № РД-684/27.07.2022 г., издадена от кмета на община Карлово.</w:t>
        <w:tab/>
        <w:br/>
        <w:tab/>
        <w:t xml:space="preserve">ОСЪЖДА П. Петров с [ЕГН] да заплати на Община Карлово сумата 2 570,- /две хиляди петстотин и седемдесет/ лева, деловодни разходи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БРАНИМИРА МИТУШЕВА/п/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