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№4599/15.10.2025 по ч.гр.д. №3921/2025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4599гр. София, 15.10.2025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петнадесети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РОЗИНЕЛА ЯНЧЕВА </w:t>
        <w:tab/>
        <w:br/>
        <w:tab/>
        <w:t xml:space="preserve"/>
        <w:tab/>
        <w:br/>
        <w:tab/>
        <w:t xml:space="preserve"> РАДОСТ БОШНАКОВА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3921/2025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Постъпила е молба от Р. Д. Д. от [населено място], чрез адвокат Г. Г., за спиране изпълнението на обжалваното и невлязло в сила решение № 273 от 23.06.2025 г. по в. гр. д. № 267/2025 г. на Плевенския окръжен съд в частта, с която е потвърдено решение № 1691 от 02.12.2024 г. в частта, с която молителят е осъден на основание чл. 30, ал. 3 ЗС, вр. с чл. 61, ал. 2 ЗЗД да заплати на И. С. С. сумата в размер на 3859,17 лв., представляваща 58,33 % от заплатените от ищеца ремонти на общите части на сграда с идентификатор № ***** по КККР на [населено място] и съответстващи на дела на ответника в собствеността на общите части на посочената сграда, ведно със законната лихва, считано от 04.04.2024 г., до окончателното й изплащане.</w:t>
        <w:tab/>
        <w:br/>
        <w:tab/>
        <w:t xml:space="preserve"/>
        <w:tab/>
        <w:br/>
        <w:tab/>
        <w:t xml:space="preserve">С платежно нареждане от 13.10.2025 г. молителят е внесъл сумата 4679 лв. по сметката на Върховния касационен съд за обезпечения съгласно чл. 282, ал. 2, т. 1 ГПК. От счетоводството на съда е потвърдено постъпването на сумата по сметката.</w:t>
        <w:tab/>
        <w:br/>
        <w:tab/>
        <w:t xml:space="preserve"/>
        <w:tab/>
        <w:br/>
        <w:tab/>
        <w:t xml:space="preserve">Към делото са представени доказателства, че молителят е подал касационна жалба с вх. № 11273/09.10.2025 г., която е в процес на администриране. Препис от въззивното решение е бил връчен на молителя на 09.09.2025 г., поради което касационната жалба е депозирана в срока по чл. 283 ГПК.</w:t>
        <w:tab/>
        <w:br/>
        <w:tab/>
        <w:t xml:space="preserve"/>
        <w:tab/>
        <w:br/>
        <w:tab/>
        <w:t xml:space="preserve">С оглед горните констатации следва, че са налице условията на чл. 282, ал. 2 ГПК за спиране на изпълнението на въззивното решение в осъдителната му част по отношение на Р. Д. Д. от [населено място].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 п и р а на основание чл. 282, ал. 2 ГПК изпълнението на невлязлото в сила въззивно решение № 273 от 23.06.2025 г. по в. гр. д. № 267/2025 г. на Плевенския окръжен съд в осъдителната му част по отношение на Р. Д. Д. от [населено място].</w:t>
        <w:tab/>
        <w:br/>
        <w:tab/>
        <w:t xml:space="preserve"/>
        <w:tab/>
        <w:br/>
        <w:tab/>
        <w:t xml:space="preserve">Препис от определението да се издаде на молителя.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