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№2881/13.10.2025 по търг. д. №2370/2024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2881</w:t>
        <w:tab/>
        <w:br/>
        <w:tab/>
        <w:t xml:space="preserve"/>
        <w:tab/>
        <w:br/>
        <w:tab/>
        <w:t xml:space="preserve">гр. София, 13.10.2025г. 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трети октомври през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КРИСТИЯНА ГЕНКОВСКА</w:t>
        <w:tab/>
        <w:br/>
        <w:tab/>
        <w:t xml:space="preserve"/>
        <w:tab/>
        <w:br/>
        <w:tab/>
        <w:t xml:space="preserve"> ЧЛЕНОВЕ: БОЯН БАЛЕВСКИ</w:t>
        <w:tab/>
        <w:br/>
        <w:tab/>
        <w:t xml:space="preserve"/>
        <w:tab/>
        <w:br/>
        <w:tab/>
        <w:t xml:space="preserve"> АНЖЕЛИНА ХРИСТОВА</w:t>
        <w:tab/>
        <w:br/>
        <w:tab/>
        <w:t xml:space="preserve"/>
        <w:tab/>
        <w:br/>
        <w:tab/>
        <w:t xml:space="preserve">изслуша докладваното от съдия Христова т. д. №2370 по описа за 2024г.,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чл.248 ГПК.</w:t>
        <w:tab/>
        <w:br/>
        <w:tab/>
        <w:t xml:space="preserve"/>
        <w:tab/>
        <w:br/>
        <w:tab/>
        <w:t xml:space="preserve"> Съдът е сезиран с молба от Г. Д. Г., чрез адв. Ж.Д. за изменение на постановеното по делото определение №1955/24.06.2025г. в частта за разноските, като бъдат намалени присъдените на ответната страна разноски за адвокатско възнаграждение до размер, който съответства на правната и фактическа сложност на делото. Изложени са доводи за прекомерност на адвокатското възнаграждение съгласно чл.78, ал.5 ГПК.</w:t>
        <w:tab/>
        <w:br/>
        <w:tab/>
        <w:t xml:space="preserve"/>
        <w:tab/>
        <w:br/>
        <w:tab/>
        <w:t xml:space="preserve"> Ответникът по молбата ЗАД „Алианц България“ излага доводи за неоснователност на искането по чл.248 ГПК за намаляване на присъдените разноски за касационното производство. Счита, че възражението по чл.78, ал.5 ГПК е преклудирано, а договореното и платено адвокатско възнаграждение не е прекомерно.</w:t>
        <w:tab/>
        <w:br/>
        <w:tab/>
        <w:t xml:space="preserve"/>
        <w:tab/>
        <w:br/>
        <w:tab/>
        <w:t xml:space="preserve"> Настоящият съдебен състав констатира, че молбата за изменение в частта за разноските на постановеното определение е подадена в законоустановения 1-месечен срок от легитимирано лице, поради което е допустима.</w:t>
        <w:tab/>
        <w:br/>
        <w:tab/>
        <w:t xml:space="preserve"/>
        <w:tab/>
        <w:br/>
        <w:tab/>
        <w:t xml:space="preserve">Разгледано по същество искането е основателно. С постановеното по настоящото дело определение №1955/24.06.2025г. не е допуснато касационно обжалване на решение №142 от 28.06.2024г., постановено по в. гр. д. №139 по описа за 2024г. на Апелативен съд - Велико Търново, като е осъден касаторът Г. Д. Г., ЕГН [ЕГН] да плати на ЗАД „Алианц България“ АД сумата 2 688 лева разноски по делото, на основание чл.78, ал.3 ГПК.</w:t>
        <w:tab/>
        <w:br/>
        <w:tab/>
        <w:t xml:space="preserve"/>
        <w:tab/>
        <w:br/>
        <w:tab/>
        <w:t xml:space="preserve">С отговора на касационната жалба е направено искане за присъждане на разноски по делото, като са приложени списък по чл.80 ГПК, фактура и платежно нареждане за плащане на договореното адвокатско възнаграждение в размер на 2 688 лева с ДДС. </w:t>
        <w:tab/>
        <w:br/>
        <w:tab/>
        <w:t xml:space="preserve"/>
        <w:tab/>
        <w:br/>
        <w:tab/>
        <w:t xml:space="preserve">С молбата от страна на касатора е направено възражение по чл.78, ал.5 ГПК за прекомерност на претендираното от ответника в касационното производство адвокатско възнаграждение. Неоснователно е възражението на ответника, че това възражение е преклудирано, тъй като отговорът на касационната жалба и приложенията към него, вкл. доказателствата за направените съдебни разноски не са връчени на касатора, а произнасянето на съда по чл.78 ГПК е в закрито заседание. В тази хипотеза възражението по чл.78, ал.5 ГПК може да се направи надлежно именно в производството по чл.248 ГПК. </w:t>
        <w:tab/>
        <w:br/>
        <w:tab/>
        <w:t xml:space="preserve"/>
        <w:tab/>
        <w:br/>
        <w:tab/>
        <w:t xml:space="preserve">Настоящият съдебен състав намира, че с оглед изхода на спора и на основание чл.78, ал.3 ГПК ответникът в касационното производство има право на направените съдебни разноски, но е основателно направеното от насрещната страна възражение по реда на чл.78, ал.5 ГПК, поради което същите следва да бъдат намалени до сумата 1 680 лева с ДДС. Съгласно цитираната разпоредба, ако заплатеното от страната възнаграждение за адвокат е прекомерно съобразно действителната правна и фактическа сложност на делото, съдът може по искане на насрещната страна да присъди по-нисък размер на разноските в тази им част, но не по-малко от минимално определения размер съобразно чл.36 Закона за адвокатурата. Въведеното правило, че съдът не може да намали договореното възнаграждение под размерите, определени с Наредба №1 от 09.07.2004г. за минималните размери на адвокатските възнаграждения, приета от Висшия адвокатски съвет, представлява нарушение на конкуренцията по смисъла на член 101, параграф 1 ДФЕС. С Решение на Съда на Европейския съюз от 25 януари 2024г. по дело C-438/22 е прието, че член 101, параграф 1 ДФЕС във връзка с член 4, параграф 3 ДЕС следва да се тълкува в смисъл, че ако се установи, че наредба, която определя минималните размери на адвокатските възнаграждения и на която е придаден задължителен характер с национална правна уредба, противоречи на посочените разпоредби, националният съд е длъжен да откаже да я приложи, както и че национална уредба, съгласно която, от една страна, адвокатът и неговият клиент не могат да договорят възнаграждение в размер по-нисък от минималния, определен с наредба, приета от съсловна организация на адвокатите като Висшия адвокатски съвет, и от друга страна, съдът няма право да присъди разноски за възнаграждение в размер по-нисък от минималния, трябва да се счита за ограничение на конкуренцията „с оглед на целта“ по смисъла на тази разпоредба от ДФЕС. Изрично е посочено, че при наличието на посочените ограничения не е възможно позоваването на легитимни цели, както и че националният съд е длъжен да откаже да приложи тази национална правна уредба спрямо страната, осъдена за разноски, включително и когато предвидените в тази наредба минимални размери отразяват реалните пазарни цени на адвокатските услуги.</w:t>
        <w:tab/>
        <w:br/>
        <w:tab/>
        <w:t xml:space="preserve"/>
        <w:tab/>
        <w:br/>
        <w:tab/>
        <w:t xml:space="preserve">По изложените съображения нормата на чл.78, ал.5 ГПК в частта, препращаща към чл.36 ЗЗД, респ. към Наредба №1/2004г. не съответства на правото на ЕС, поради което не следва да се прилага. </w:t>
        <w:tab/>
        <w:br/>
        <w:tab/>
        <w:t xml:space="preserve"/>
        <w:tab/>
        <w:br/>
        <w:tab/>
        <w:t xml:space="preserve">Прекомерността на адвокатското възнаграждение се определя след преценка на съвкупност от фактори, включително фактическата и правна сложност на спора, цената на иска, спецификата на производството, обема и сложността на извършените процесуални действия и др. В конкретния случай следва да се съобразят материалния интерес – обжалваемия интерес в касационното производство /16 000 лева/; обстоятелството, че спорът не се отличава с фактическа и правна сложност; фактът, че по спорните въпроси има трайна и непротиворечива съдебна практика, а по отношение на поставения в изложението по чл.284, ал.3, т.1 ГПК правен въпрос е налице задължителна съдебна практика; както и спецификите на касационното производство, вкл. основанията за допускане на въззивното решение до касационно обжалване, които са въведени от касатора с изложението по чл.284, ал.3, т.1 ГПК. При определяне на размера на дължимото адвокатско възнаграждение, настоящият състав съобразява и обстоятелството, че касационното производство е приключило с определение по чл. 288 ГПК за недопускане на касационно обжалване на въззивното решение, както и че извършената работа от упълномощения адвокат се изчерпва с изготвянето на отговор на касационната жалба, без явяване в съдебно заседание. С оглед изложеното, съдът намира, че претендираното от ответника по касация адвокатско възнаграждение е прекомерно, като същото следва да бъде намалено до сумата 1 680 лева с ДДС. Молбата по реда на чл.248 ГПК за изменение на постановеното по делото определение чрез намаляване на присъдените на ответната страна разноски до тази сума е основателна и следва да бъде уважена. </w:t>
        <w:tab/>
        <w:br/>
        <w:tab/>
        <w:t xml:space="preserve"/>
        <w:tab/>
        <w:br/>
        <w:tab/>
        <w:t xml:space="preserve"> Предвид изложеното, Върховен касационен съд, Търговска колегия, състав на първо отделение </w:t>
        <w:tab/>
        <w:br/>
        <w:tab/>
        <w:t xml:space="preserve"/>
        <w:tab/>
        <w:br/>
        <w:tab/>
        <w:t xml:space="preserve">О П Р Е Д Е Л И: </w:t>
        <w:tab/>
        <w:br/>
        <w:tab/>
        <w:t xml:space="preserve"/>
        <w:tab/>
        <w:br/>
        <w:tab/>
        <w:t xml:space="preserve">ИЗМЕНЯ определение №1955/24.06.2025г., постановено по т. д. №2370/2024г. по описа на ВКС, І т. о., като вместо</w:t>
        <w:tab/>
        <w:br/>
        <w:tab/>
        <w:t xml:space="preserve"/>
        <w:tab/>
        <w:br/>
        <w:tab/>
        <w:t xml:space="preserve">„ОСЪЖДА Г. Д. Г., ЕГН [ЕГН] да плати на ЗАД „Алианц България“ АД сумата 2 688 лева разноски по делото, на основание чл.78, ал.3 ГПК“ следва да се чете:</w:t>
        <w:tab/>
        <w:br/>
        <w:tab/>
        <w:t xml:space="preserve"/>
        <w:tab/>
        <w:br/>
        <w:tab/>
        <w:t xml:space="preserve">„ОСЪЖДА Г. Д. Г., ЕГН [ЕГН] да плати на ЗАД „Алианц България“ АД сумата 1 680 лева разноски по делото, на основание чл.78, ал.3 ГПК“. 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