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№222/23.05.2023 по ч. нак. д. №412/2023 на ВКС, НК, II н.о.,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222</w:t>
        <w:tab/>
        <w:br/>
        <w:tab/>
        <w:t xml:space="preserve"/>
        <w:tab/>
        <w:br/>
        <w:tab/>
        <w:t xml:space="preserve">София, 23.05.2023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трети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Бисер Троянов </w:t>
        <w:tab/>
        <w:br/>
        <w:tab/>
        <w:t xml:space="preserve"/>
        <w:tab/>
        <w:br/>
        <w:tab/>
        <w:t xml:space="preserve">Членове: 1. Милена Панева</w:t>
        <w:tab/>
        <w:br/>
        <w:tab/>
        <w:t xml:space="preserve"/>
        <w:tab/>
        <w:br/>
        <w:tab/>
        <w:t xml:space="preserve">2. Бонка Янкова</w:t>
        <w:tab/>
        <w:br/>
        <w:tab/>
        <w:t xml:space="preserve"/>
        <w:tab/>
        <w:br/>
        <w:tab/>
        <w:t xml:space="preserve">разгледа докладваното от съдия Троянов н. ч.д. № 412 по описа за 2023 година.</w:t>
        <w:tab/>
        <w:br/>
        <w:tab/>
        <w:t xml:space="preserve"/>
        <w:tab/>
        <w:br/>
        <w:tab/>
        <w:t xml:space="preserve">Делото е образувано на 10.05.2023 г., изпратено на ВКП и след връщането му е предоставено за доклад на 23.05.2023 г. 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3 от НПК, след постановено определение № 59 от 05.05.2023 г. по н. ч.х. д. № 79/ 2021 г., по описа на Момчилградския районен съд, с което съдебното производство е прекратено и делото е изпратено на ВКС за определяне на друг местно компетентен съд. </w:t>
        <w:tab/>
        <w:br/>
        <w:tab/>
        <w:t xml:space="preserve"/>
        <w:tab/>
        <w:br/>
        <w:tab/>
        <w:t xml:space="preserve">Прокурор Кирил Иванов от Върховната касационна прокуратура изразява писмено становище за изпращане на делото за решаване от друг съд, след постановените отводи на съдиите от районния съд. 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Съдебното производство по н. ч.х. д. № 79/ 2021 г., по описа на Момчилградския районен съд, е образувано след решение на Кърджалийския окръжен съд, отмяна на присъдата и връщане на делото за ново разглеждане. При разпределението на делото за поредното му трето по ред разглеждане се оказало, че двамата съдии по щат в съда не могат да участват в съдебното производство, защото за всеки от тях е налице забраната по чл. 29, ал. 1, т. 1, б. „а“ от НПК. </w:t>
        <w:tab/>
        <w:br/>
        <w:tab/>
        <w:t xml:space="preserve"/>
        <w:tab/>
        <w:br/>
        <w:tab/>
        <w:t xml:space="preserve">Момчилградският районен съд не може да образува съдебен състав, който да разгледа първоинстанционното производство. Налице са процесуалните предпоставки на чл. 43, т. 3 от НПК за определяне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Предвид необходимостта от снижаване на разходите за пътуване Върховният касационен съд определя Кърджалийския районен съд, пред който да се проведе съдебното производство.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 основание чл. 43, т. 3 от НПК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н. ч.х. д. № 79/ 2021 г., по описа на Момчилградския районен съд, за разглеждане от Кърджалийския районен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