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№1249/18.03.2024 по гр. д. №1989/2023 на ВКС, ГК, IV г.о., докладвано от съдия Димитър Димитров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ОПРЕДЕЛЕНИЕ </w:t><w:tab/><w:br/><w:tab/><w:t xml:space="preserve"></w:t><w:tab/><w:br/><w:tab/><w:t xml:space="preserve"> № 1249 </w:t><w:tab/><w:br/><w:tab/><w:t xml:space="preserve"></w:t><w:tab/><w:br/><w:tab/><w:t xml:space="preserve"> гр. София, 18.03.2024 г. </w:t><w:tab/><w:br/><w:tab/><w:t xml:space="preserve"></w:t><w:tab/><w:br/><w:tab/><w:t xml:space="preserve">ВЪРХОВЕН КАСАЦИОНЕН СЪД, 4-ТО ГРАЖДАНСКО ОТДЕЛЕНИЕ 5-ТИ СЪСТАВ, в закрито заседание на единадесети октомври през две хиляди двадесет и трета година в следния състав:</w:t><w:tab/><w:br/><w:tab/><w:t xml:space="preserve"></w:t><w:tab/><w:br/><w:tab/><w:t xml:space="preserve"> Председател: Зоя Атанасова </w:t><w:tab/><w:br/><w:tab/><w:t xml:space="preserve"></w:t><w:tab/><w:br/><w:tab/><w:t xml:space="preserve"> Членове: Владимир Йорданов</w:t><w:tab/><w:br/><w:tab/><w:t xml:space="preserve"></w:t><w:tab/><w:br/><w:tab/><w:t xml:space="preserve"> Димитър Димитров </w:t><w:tab/><w:br/><w:tab/><w:t xml:space="preserve"></w:t><w:tab/><w:br/><w:tab/><w:t xml:space="preserve">като разгледа докладваното от Димитър Димитров Касационно гражданско дело № 20238002101989 по описа за 2023 година </w:t><w:tab/><w:br/><w:tab/><w:t xml:space="preserve"></w:t><w:tab/><w:br/><w:tab/><w:t xml:space="preserve"> Производството е по реда на чл. 288 от ГПК като е образувано по повод на касационна жалба с вх. № 11 776/21.12.2022 година, подадена, от КПКОНПИ [населено място], срещу решение № 196/14.11.2022 година на Апелативен съд Бургас, постановено по гр. д. № 279/2022 година. </w:t><w:tab/><w:br/><w:tab/><w:t xml:space="preserve"></w:t><w:tab/><w:br/><w:tab/><w:t xml:space="preserve"> С обжалваното решение съставът на Апелативен съд Бургас е потвърдил първоинстанционното решение № 260 001/21.01.2022 година на Окръжен съд Сливен, постановено по гр. д. № 236/2018 година, с което са отхвърлени като неоснователни предявените от КПКОНПИ [населено място] срещу П. С. П., П. П. и „П. стоун“ ЕООД (в ликвидация), [населено място], искове с правно основание чл. 74 от ЗОПДНПИ (отм.) за отнемане в полза на държавата на незаконно придобито имущество на обща стойност 296 776.45 лева. </w:t><w:tab/><w:br/><w:tab/><w:t xml:space="preserve"></w:t><w:tab/><w:br/><w:tab/><w:t xml:space="preserve"> В подадената от КПКОНПИ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КПКОНПИ [населено място] срещу П. С. П., Н. П. П. и „П. стоун“ ЕООД (в ликвидация), [населено място] искове за отнемане в полза на Държавата на незаконно придобито имущество да бъдат уважени. В изложението към касационната жалба по чл. 284, ал 3, т. 1 от ГПК се твърди, че са налице основанията за допускане на касационно обжалване на решението на Апелативен съд Варна по чл. 280, ал. 1, т. 1 и ал. 2, пр. 3 от ГПК. Ответницата по подадената касационна жалба Н. П. П. е подала отговор с вх. № 1874/23.02.2023 година, с който е изразила становище, че не са налице предпоставките за допускане на касационно обжалване на решение № 196/14.11.2022 година на Апелативен съд Бургас, постановено по гр. д. № 279/2022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 Ответникът по подадената касационна жалба П. С. П. е подал отговор с вх. № 140/13.02.2023 година, с който е изразил становище, че не са налице предпоставките за допускане на касационно обжалване на решение № 196/14.11.2022 година на Апелативен съд Бургас, постановено по гр. д. № 279/2022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 „П. стоун“ ЕООД (в ликвидация), [населено място], не е подало отговор на касационната жалба на КПКОНПИ [населено място]. КПКОНПИ [населено място] е била уведомена за обжалваното решение на 28.11.2022 година, като подадената от нея срещу същото касационна жалба е с вх. № 11 776/21.12.2022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надлежно страна, поради което е допустима. 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 За да постанови решението си съставът на Апелативен съд Бургас е приел, че с исковата молба били заявени неналични парични суми по банковите сметки, като придобито през проверявания период имущество от П. С. П. и Н. П. П., от които частично предявени за отнемане в полза на държавата на основание чл. 63, ал. 2, т. 1, респективно т. 4 от ЗОПДНПИ (отм.), суми представляващи касови вноски от титуляря и от трети лица, лихви върху суми, погасителни вноски по кредити, изтеглени суми на АТМ-терминал, теглени суми в брой от кредитни карти, получени суми по банков път. Като придобито през периода (за 2012 и 2013 година) имущество били посочени и суми, общо в размер на 58 000.00 лева, представляващи направени от П. С. П. допълнителни парични вноски с лични средства в имуществото на „П. стоун“ ЕООД (в ликвидация), [населено място], част от които били заявени за отнемане от дружеството на основание чл. 66, ал. 3, вр. ал. 2 от ЗОПДНПИ (отм.). Неналичните парични суми, преминали през банкови сметки на проверяваните лица, въззивната инстанция считала, че не съставляват „имущество“ по смисъла на чл. 77, ал. 4, т. 1, във връзка с §. 1, т. 1 и т. 7 от ЗОПДНПИ (отм.), сега чл. 156, ал. 4, т. 1, във връзка с §.1, т. 3 и т. 4 от ЗПКОНПИ. Действително, в легалната дефиниция било посочено, че „имущество“ било пари и активи от всякакъв вид. Но тази дефиниция изключвала преминали през патримониума на проверяваното лице парични средства, за които не се установявало да били налични или трансформирани в друго имущество, т. е. към момента на проверката те са били изразходвани, като съставлявали разход и следователно не били част от имуществото на проверяваното лице в края на съответния период. Това било така, като се съобразявало приетото в мотивите на решение №13/13.10.2012 година, постановено по к. д. № 6/2012 година на КС съд на РБ, че на изследване подлежало имуществото, с което проверяваният бил разполагал в началото и в края на изследвания период, увеличаването му през периода от законни източници, направените разходи и възникналите задължения. Парични средства, които са били в наличност у лицето или в негови сметки в определен момент, но не се установявало да са налице в края на периода, нямали смисъла на „имущество“, заложен в специалния закон. Същите били изразходвани и съставляват разход, а не притежавано имущество. Като разходвани, липсващи, те не можели да бъдат предмет на отнемане в полза на държавата, извън специално предвидените в закона хипотези при отчуждено имущество с парична равностойност. Разпоредбата на чл. 72 ЗОПДНПИ (отм.), съгласно която при липсващо или отчуждено имущество се отнемала паричната му равностойност, не можела да обоснове обратния извод. От граматическото и логическо тълкуване на текста било очевидно, че под „имущество“, което има парична равностойност, законодателят имал предвид конкретни индивидуално определени вещи, които подлежали на парична оценка, каквито парите не били. С оглед на това, общата стойност на придобитото от ответниците имущество през проверявания период, налично в края на периода или отчуждено срещу парична равностойност, било в общ размер от 120 531.21 лева, от които 150.00 лева–стойност на дружествени дялове, 50.00 лева–сума от продажба на дружествени дялове, 24 160.00 левастойността на закупен недвижим имот, 72 221.76 лева–направени подобрения и ново строителство в същия имот, 23 800.00 лева (5600.00+1200.00+1800.00+11 200.00+4000.00), която представлявала стойността на закупените от ответниците пет автомобила и сумата от 149.45лева-налични по банкови сметки. Съгласно §. 1, т. 7 от ЗОПДНПИ (отм.), в относимата по конкретния случай редакцията към началото на проверката от комисията, „значително несъответствие“ бил онзи размер на несъответствието между имуществото и нетния доход, който надвишавал 250 000.00 лева за целия проверяван период. Нетни доходи били доходи, приходи или източници на финансиране, намалени с размера на извършените обичайни и извънредни разходи от проверяваното лице и членовете на семейството му. Н. доход целял да установи свободната и разполагаема наличност от законни средства, която можела да бъде използвана за придобиване на имуществото. В исковата молба бил посочен установеният от комисията за проверявания период нетен доход на проверяваното лице и семейството му в размер на 49 437.37 лева, който бил възможно найнеблагоприятният за ответниците вариант по процесния спор, при констатирани от ищеца доходи, приходи и източници на финансиране общо в размер на 250 151.06 лева. (в т. ч. доходи по ГДД, осигурителен доход, обезщетения от НОИ и получени суми от фирми, по справка в НАП-45 257.10 лева, усвоени кредити и кредитни продукти-204 893.96 лева), намалени с установените обичайни и извънредни разходи общо в размер на 200 713.69 лева) в т. ч. издръжка на семейството-102 949.99 лева, платени данъци над заложените по данни на НСИ-342.72 лева, плащания на ПОС терминал24 972.29 лева, погасителни вноски по КК-70 506.00 лева и други разходи1942.69 лева). На база така предявените от комисията фактически обстоятелства, при нетен доход от 49 437.37 лева и съпоставката му с придобитото имущество от 120 531.21 лева, несъответствието възлизало на стойност 71 093.84 лв., т. е. под предвидените в закона 250 000.00 лева в редакцията на §. 1, т. 7 от ЗОПДНПИ (отм.) към релевантния момент21.04.2016 година като праг за наличие на „значително несъответствие“. При тези съображения се налагал изводът, че в разглеждания случай не било налице значително несъответствие в имуществото на проверяваните лица по смисъла на чл. 21, ал. 2, във връзка с §. 1, т. 7 от ЗОПДНПИ (отм.), сега чл. 107, ал. 2, във връзка с §. 1, т. 3 от ЗПКОНПИ, поради което и не можело да се изведе заключение за обосновано предположение, че ответниците притежавали незаконно придобито имущество, което на основание чл. 74 от ЗОПДНПИ (отм.), сега чл. 153 от ЗПКОНПИ, подлежало на отнемане в полза на държавата. Предявените искове били неоснователни и следвало да бъдат отхвърлени. С изложението си по чл. 284, ал. 3, т. 1 от ГПК КПКОНПИ [населено място] е поискала въззивното решение на Апелативен съд Бургас да бъде допуснато до касационно обжалване по въпроса за това подлежат ли на отнемане в полза на държавата по реда на ЗОПДНПИ (отм.), паричните средства, които не са налични в края на проверявания период и представляват ли същите „имущество“, респективно следва ли същите да се включват в анализа за значително несъответствие. По отношение на първия въпрос, чрез позоваване на решение № 29/12.04.2021 година, постановено по гр. д. № 1021/2019 година по описа на ВКС, ГК, ІІІ г. о. и решение № 79/31.01.2018 година, постановено по гр. № 1692/2017 година по описа на ВКС, ГК, ІV г. о. у а също така и на определение № 431/03.06.2018 година, постановено по гр. д. № 4071/2018 година по описа на ВКС, ГК, ІІІ г. о., определение № 438/16.05.2018 година, постановено по гр. д. № 3098/2017 година и определение № 697/27.07.2018 година, постановено по гр. д. № 4917/2017 година, двете по описа на ВКС, ГК, ІV г. о. се обосновава приложното поле на предвиденото в чл. 280, ал. 1, т. 1 от ГПК допълнително основание за допускане на исканото касационно обжалване. Към настоящия момент обаче е налице постановено ТР № 4/18.05.2023 година по тълк. д. № 4/2021 година на ОСГК на ВКС, в чиято т. 1 е не представляват „имущество“ по смисъла на § 1, т. 4 от ДРЗПКОНПИ и не участват при определяне размера на несъответствието съобразно нормата на § 1, т.3 от ДРЗПКОНПИ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Така даденото тълкуване е задължително за съдилищата и възприетото от Апелативен съд Бургас становище по този въпрос съответства на него. Поради това не е налице допълнителната предпоставка по чл. 280, ал. 1, т. 1 от ГПК за допускане на касационно обжалване на решението на Апелативен съд Бургас по така поставения въпрос. Още повече, че в т. 2 от цитираното ТР е посочено, че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поради което причината за липсата им е без правно значение. С изложението си по чл. 284, ал. 3, т. 1 от ГПК КПКОНПИ [населено място] е поискала въззивното решение на Апелативен съд Бургас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 Актът е постановен на 18.03.2024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КПКОНПИ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Апелативен съд Бургас. Предвид на изложеното не са налице предвидените в чл. 280, ал. 1, т. 1 и ал, 2 пр. 3 от ГПК предпоставки за допускане на касационно обжалване на решение № 196/14.11.2022 година на Апелативен съд Бургас, постановено по гр. д. № 279/2022 година по подадената срещу него от КПКОНПИ [населено място], касационна жалба с вх. № 11 776/21.12.2022 година и такова не трябва да се допуска. </w:t><w:tab/><w:br/><w:tab/><w:t xml:space="preserve"></w:t><w:tab/><w:br/><w:tab/><w:t xml:space="preserve">С оглед изхода на спора КПКОНПИ [населено място] ще трябва да заплати н а П. С. П. сумата от 9500.00 лева, а на Н. П. П. сумата от 5500.00 лева, представляващи разноски за адвокатско възнаграждение пред касационната инстанция. </w:t><w:tab/><w:br/><w:tab/><w:t xml:space="preserve"></w:t><w:tab/><w:br/><w:tab/><w:t xml:space="preserve">На основание чл. 157, ал. 2 от ЗПКОНПИ КПКОНПИ [населено място] ще трябва да заплати в полза на бюджета на съдебната власт по сметка на ВКС сумата от 30.00 лева държавна такса за производството по допускане на касационно обжалване. </w:t><w:tab/><w:br/><w:tab/><w:t xml:space="preserve"></w:t><w:tab/><w:br/><w:tab/><w:t xml:space="preserve">По изложените съображения Върховният касационен съд, състав на Четвърто отделение </w:t><w:tab/><w:br/><w:tab/><w:t xml:space="preserve"></w:t><w:tab/><w:br/><w:tab/><w:t xml:space="preserve">ОПРЕДЕЛИ: </w:t><w:tab/><w:br/><w:tab/><w:t xml:space="preserve"></w:t><w:tab/><w:br/><w:tab/><w:t xml:space="preserve">НЕ ДОПУСКА касационно обжалване на решение № 196/14.11.2022 година на Апелативен съд Бургас, постановено по гр. д. № 279/2022 година. ОСЪЖДА КПКОНПИ [населено място] да заплати на П. С. П. с ЕГН [ЕГН] и съдебен адрес [населено място], [улица], вх. „“, ет. , ап. , чрез адвокат И. С., сумата от 9500.00 лева, а на Н. П. П. от [населено място], [улица], с ЕГН сумата от 5500.00 лева, представляващи разноски за адвокатско възнаграждение пред касационната инстанция. ОСЪЖДА КПКОНПИ [населено място] да заплати в полза на бюджета на съдебната власт по сметка на ВКС сумата от 30.00 лева държавна такса за производството по допускане на касационно обжалване. </w:t><w:tab/><w:br/><w:tab/><w:t xml:space="preserve"></w:t><w:tab/><w:br/><w:tab/><w:t xml:space="preserve">ОПРЕДЕЛЕНИЕТО е окончателно и не подлежи на обжалване. </w:t><w:tab/><w:br/><w:tab/><w:t xml:space="preserve"></w:t><w:tab/><w:br/><w:tab/><w:t xml:space="preserve"> ПРЕДСЕДАТЕЛ:</w:t><w:tab/><w:br/><w:tab/><w:t xml:space="preserve"></w:t><w:tab/><w:br/><w:tab/><w:t xml:space="preserve">ЧЛЕНОВЕ: 1. 2.</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