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№2846/13.10.2025 по търг. д. №1066/2024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2846гр. София, 13.10.2025г.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седми октомври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1066 по описа за 2024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Постъпила е молба на жалбоподателя-ответник ЗД „Бул Инс“ АД за освобождаване на внесеното от същия обезпечение по чл. 282 ГПК.</w:t>
        <w:tab/>
        <w:br/>
        <w:tab/>
        <w:t xml:space="preserve"/>
        <w:tab/>
        <w:br/>
        <w:tab/>
        <w:t xml:space="preserve">Ищците Мария К., Б. К., Д. К. Б. К. и К. К., представлявани от пълномощника адв. С. Ч., изразяват становище за основателност на искането.</w:t>
        <w:tab/>
        <w:br/>
        <w:tab/>
        <w:t xml:space="preserve"/>
        <w:tab/>
        <w:br/>
        <w:tab/>
        <w:t xml:space="preserve">С определение от 09.07.2025 г., постановено по чл. 288 ГПК, не е допуснато касационно обжалване по подадената от ответника жалба срещу въззивно решение на Бургаски апелативен съд.</w:t>
        <w:tab/>
        <w:br/>
        <w:tab/>
        <w:t xml:space="preserve"/>
        <w:tab/>
        <w:br/>
        <w:tab/>
        <w:t xml:space="preserve">До приключването на касационното производство изпълнението на въззивното решение е било спряно по реда на чл. 282 ГПК с определение № 82/12.01.2024 г. по ч. т. д. № 61/2024 г. на ВКС, I т. о., въз основа на представеното от ответника обезпечение – парична сума в размер на 475 000 лв., намираща се по набирателната сметка на ВКС и към настоящия момент, съгласно служебно извършената счетоводна справка.</w:t>
        <w:tab/>
        <w:br/>
        <w:tab/>
        <w:t xml:space="preserve"/>
        <w:tab/>
        <w:br/>
        <w:tab/>
        <w:t xml:space="preserve">Видно от писмените доказателства, приложени към молбата за освобождаване на обезпечението, както и с оглед направеното от пълномощника на ищците признание, присъдените застрахователни обезщетения са изплатени изцяло от застрахователя.</w:t>
        <w:tab/>
        <w:br/>
        <w:tab/>
        <w:t xml:space="preserve"/>
        <w:tab/>
        <w:br/>
        <w:tab/>
        <w:t xml:space="preserve">С оглед горното молбата за освобождаване на внесеното обезпечение е основателна. Обезпечението е било предназначено да гарантира паричните вземания, предмет на предявените искове за обезщетение за неимуществени вреди, които вземания са изцяло погасени чрез плащане. Не е налице основание за задържане на представеното обезпечение и същото следва да бъде освободено.</w:t>
        <w:tab/>
        <w:br/>
        <w:tab/>
        <w:t xml:space="preserve"/>
        <w:tab/>
        <w:br/>
        <w:tab/>
        <w:t xml:space="preserve">С тези мотиви съдът</w:t>
        <w:tab/>
        <w:br/>
        <w:tab/>
        <w:t xml:space="preserve"/>
        <w:tab/>
        <w:br/>
        <w:tab/>
        <w:t xml:space="preserve">ОПРЕДЕЛИ:Освобождава представеното от ЗД „Бул Инс“ АД обезпечение (парична сума в размер на 475 000 лв., внесена с платежно нареждане от 10.01.2024 г.) за спиране на изпълнението на въззивно решение № 172/05.12.2023 г. по гр. д. № 347/2023 г. на Бургаски апелативен съд. Сумата да се преведе по посочената от молителя в молба вх. № 15210/15.08.2025 г. банкова сметка.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