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№60222/17.11.2021 по търг. д. №1769/2021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3№60222</w:t>
        <w:tab/>
        <w:br/>
        <w:tab/>
        <w:t xml:space="preserve"/>
        <w:tab/>
        <w:br/>
        <w:tab/>
        <w:t xml:space="preserve">гр. София,17.11.2021г.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четвърти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ПРЕДСЕДАТЕЛ:КОСТАДИНКА НЕДКОВА ЧЛЕНОВЕ: НИКОЛАЙ МАРКОВ </w:t>
        <w:tab/>
        <w:br/>
        <w:tab/>
        <w:t xml:space="preserve"/>
        <w:tab/>
        <w:br/>
        <w:tab/>
        <w:t xml:space="preserve"> ГАЛИНА ИВАНОВА при участието на секретаря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1769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Постъпила е касационна жалба от НАЦИОНАЛНА ЗДРАВНООСИГУРИТЕЛНА КАСА срещу решение № 9 от 23.02.2021 г. по в. т.д. 186/20 г. по описа на Апелативен съд – гр. Бургас.</w:t>
        <w:tab/>
        <w:br/>
        <w:tab/>
        <w:t xml:space="preserve"/>
        <w:tab/>
        <w:br/>
        <w:tab/>
        <w:t xml:space="preserve">Предвид цената на иска от 637 608 лв, настоящият съдебен състав намира, че е допустимо касационното обжалване на въззивното съдебно решение.</w:t>
        <w:tab/>
        <w:br/>
        <w:tab/>
        <w:t xml:space="preserve"/>
        <w:tab/>
        <w:br/>
        <w:tab/>
        <w:t xml:space="preserve">Съобщение с препис от решението е връчен на касационния жалбоподател на 26.02.2021 г. Касационната жалба е постъпила в съда на 25.03.2021 г. Следователно е в предвидения в чл. 283 от ГПК срок. </w:t>
        <w:tab/>
        <w:br/>
        <w:tab/>
        <w:t xml:space="preserve"/>
        <w:tab/>
        <w:br/>
        <w:tab/>
        <w:t xml:space="preserve">С оглед изложеното Върховният касационен съд е надлежно сезиран. </w:t>
        <w:tab/>
        <w:br/>
        <w:tab/>
        <w:t xml:space="preserve"/>
        <w:tab/>
        <w:br/>
        <w:tab/>
        <w:t xml:space="preserve">С обжалваното въззивно решение, Апелативен съд – гр. Бургас, Търговско отделение е потвърдил изцяло обжалваното от Национална здравноосигурителна каса съдебно решение № 161 от 07.07.2020 г. по т. д. 474/19 г. по описа на Окръжен съд – гр. Бургас, с което Национална здравноосигурителна каса е осъдена да заплати на „СБР Несебър“ АД сумата от 637 608 лв, сборна главница, представляваща стойността на извършено лечение на пациенти за оказана болнична медицинска помощ за периода 01.03.2017 г. – 31.10.2017 г., по сключен индивидуален договор № 021378/19.02.2015 г. и допълнително споразумение към договора № 41 от 13.02.2017 г., както и по индивидуален договор № 021378 от 05.05.2017 г., както и сумата от 40 410,32 лв съдебно-деловодни разноски. </w:t>
        <w:tab/>
        <w:br/>
        <w:tab/>
        <w:t xml:space="preserve"/>
        <w:tab/>
        <w:br/>
        <w:tab/>
        <w:t xml:space="preserve">С молба вх. № 68155 от 27.1.2021 г. от „СБР Несебър“ АД чрез адв. В. К., упълномощена от вписания като представител на дружеството в търговския регистър, член на съвета на директорите, П. М. Л., дружеството е заявило отказ от предявените кумулативно обективно съединени искове, на основание чл. 233 от ГПК, изтъквайки сключването на извънсъдебна спогодба. Видно от приложено пълномощно от 01.06.2021 г., вх. № 103792/15.07.2021 г. по описа на Апелативен съд – гр. Бургас, че адв. В. К. разполага с правата по чл. 34, ал. 2 и 3 от ГПК. Следователно с право да заявява отказ от иска. Към датата на депозиране на пълномощното 15.07.2021 г. е учредена надлежна представителна власт на адв. В. К. от представляващия „СБР Несебър“ АД – П. М. Л.. Видно от вписванията в Търговския регистър представител на дружеството е П. М. Л., считано от 27.5.2021 г. Следователно е имал правата да упълномощи адв. К. с посочените в представеното писмено пълномощно права. Предвид изложеното, е налице надлежна представителна власт за адв. К. да заяви отказ от иска. </w:t>
        <w:tab/>
        <w:br/>
        <w:tab/>
        <w:t xml:space="preserve"/>
        <w:tab/>
        <w:br/>
        <w:tab/>
        <w:t xml:space="preserve">При наличие на отказ от иска, съдът е десезиран със спора. С оглед касационната жалба, невлязлото в законна сила съдебно решение на въззивния съд, ще следва да се обезсили, на основание чл. 233 от ГПК. На обезсилване подлежи и потвърденото с въззивното решение първоинстанционно решение. Предвид това ще следва изцяло да се прекрати производството по делото. 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търговско отделение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ОБЕЗСИЛВА, на основание чл. 233 от ГПК, решение № 9 от 23.02.2021 г. по в. т.д. 186/20 г. по описа на Апелативен съд – гр. Бургас, Търговско отделение И потвърденото с него първоинстанционно решение на Окръжен съд – гр. Бургас. </w:t>
        <w:tab/>
        <w:br/>
        <w:tab/>
        <w:t xml:space="preserve"/>
        <w:tab/>
        <w:br/>
        <w:tab/>
        <w:t xml:space="preserve">ПРЕКРАТЯВА, на основание чл. 233 от ГПК производството, образувано по исковете с правно основание чл. 79, ал. 1 ЗЗД вр. чл. 59, ал. 1 ЗЗО на „СПЕЦИАЛИЗИРАНА БОЛНИЦА ЗЗД РЕХАБИЛИТАЦИЯ – НЕСЕБЪР“ АД срещу НАЦИОНАЛНА ЗДРАВНООСИГУРИТЕЛНА КАСА на обща стойност 637 608 лв, представляваща реално извършена и отчетена „надлимитна дейност“ за периодите </w:t>
        <w:tab/>
        <w:br/>
        <w:tab/>
        <w:t xml:space="preserve"/>
        <w:tab/>
        <w:br/>
        <w:tab/>
        <w:t xml:space="preserve">01.03. – 31.03.2017 г. – 23 760 лв</w:t>
        <w:tab/>
        <w:br/>
        <w:tab/>
        <w:t xml:space="preserve"/>
        <w:tab/>
        <w:br/>
        <w:tab/>
        <w:t xml:space="preserve">01.04. – 30.04 – 91 232 лв</w:t>
        <w:tab/>
        <w:br/>
        <w:tab/>
        <w:t xml:space="preserve"/>
        <w:tab/>
        <w:br/>
        <w:tab/>
        <w:t xml:space="preserve">01.05- - 31.05 2017 г. – 66 990 лв</w:t>
        <w:tab/>
        <w:br/>
        <w:tab/>
        <w:t xml:space="preserve"/>
        <w:tab/>
        <w:br/>
        <w:tab/>
        <w:t xml:space="preserve">01.06.2017 – 30.06.2017 г. – 69 604 лв </w:t>
        <w:tab/>
        <w:br/>
        <w:tab/>
        <w:t xml:space="preserve"/>
        <w:tab/>
        <w:br/>
        <w:tab/>
        <w:t xml:space="preserve">01.07. - 31.07.2017 г. 110 220 лв </w:t>
        <w:tab/>
        <w:br/>
        <w:tab/>
        <w:t xml:space="preserve"/>
        <w:tab/>
        <w:br/>
        <w:tab/>
        <w:t xml:space="preserve">01.08. – 31.08.2017 г. – 121 592 лв </w:t>
        <w:tab/>
        <w:br/>
        <w:tab/>
        <w:t xml:space="preserve"/>
        <w:tab/>
        <w:br/>
        <w:tab/>
        <w:t xml:space="preserve">01.09. – 30.09.2017 – 84 936 лв </w:t>
        <w:tab/>
        <w:br/>
        <w:tab/>
        <w:t xml:space="preserve"/>
        <w:tab/>
        <w:br/>
        <w:tab/>
        <w:t xml:space="preserve">01.10. – 31.10.2017 г. 69 274 лв </w:t>
        <w:tab/>
        <w:br/>
        <w:tab/>
        <w:t xml:space="preserve"/>
        <w:tab/>
        <w:br/>
        <w:tab/>
        <w:t xml:space="preserve">на основание сключени индивидуални договори № 021378/19.02.2015 г., допълнително споразумение към договора № 41 от 13.02.2017 г. , както и по индивидуален договор № 021378 от 05.05.2017 г. 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връчването му на страните пред друг състав на Върховния касационен съд на Р България.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