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№60403/17.11.2021 по ч.гр.д. №3875/2021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60403</w:t>
        <w:tab/>
        <w:br/>
        <w:tab/>
        <w:t xml:space="preserve"/>
        <w:tab/>
        <w:br/>
        <w:tab/>
        <w:t xml:space="preserve">София 17.11.2021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дванадесети октомври,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МАЙЯ РУСЕВА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ч. гр. дело №3875/2021 г.</w:t>
        <w:tab/>
        <w:br/>
        <w:tab/>
        <w:t xml:space="preserve"/>
        <w:tab/>
        <w:br/>
        <w:tab/>
        <w:t xml:space="preserve">Производството е образувано по частна жалба вх. № 2143 от 15.07.2021 год. на „АРТ УУД“ ЕООД, град Кюстендил, и „ДС СТРОЙКОНСУЛТ“ ЕООД, град Кюстендил, подадена чрез процесуалния им представител адвокат О. П., срещу определение №108 от 29.06.2021 г. по ч. гр. дело №345/21 г. на Пловдивския апелативен съд. С него е оставена без разглеждане жалбата им срещу решение №260103 от 25.01.2021 г. по в. гр. д. № 3183/2020 г. на Пловдивския окръжен съд в частта, с която е оставена без уважение като неоснователна жалбата срещу действия на ЧСИ П. Н. и е потвърдено същото решение в частта му, имаща характер на определение, с която е оставена без разглеждане жалба срещу действия на ЧСИ П. Н..</w:t>
        <w:tab/>
        <w:br/>
        <w:tab/>
        <w:t xml:space="preserve"/>
        <w:tab/>
        <w:br/>
        <w:tab/>
        <w:t xml:space="preserve">Жалбоподателите излагат доводи, че обжалваното определение е неправилно.</w:t>
        <w:tab/>
        <w:br/>
        <w:tab/>
        <w:t xml:space="preserve"/>
        <w:tab/>
        <w:br/>
        <w:tab/>
        <w:t xml:space="preserve">Ответникът „МЕТИМПЕКС“ЕООД, град Пловдив, оспорва жалбата и претендира деловодни разноски. </w:t>
        <w:tab/>
        <w:br/>
        <w:tab/>
        <w:t xml:space="preserve"/>
        <w:tab/>
        <w:br/>
        <w:tab/>
        <w:t xml:space="preserve">Подадената частна жалба е допустима в частта относно оставянето без разглеждане на жалбата, а разгледана по същество е неоснователна. В останалата част частната жалба е недопустима. </w:t>
        <w:tab/>
        <w:br/>
        <w:tab/>
        <w:t xml:space="preserve"/>
        <w:tab/>
        <w:br/>
        <w:tab/>
        <w:t xml:space="preserve">Правилно е прието в обжалваното определение, че процесуалният ред за обжалване на определението в частта му, с която е оставена без уважение като неоснователна жалбата срещу действия на ЧСИ П. Н., е изчерпан. Изводите на апелативния съд в този смисъл са в съответствие с чл. 437, ал. 4 ГПК, съгласно която решението на окръжния съд срещу подлежащи на обжалване действия на съдебния изпълнител не подлежи на обжалване. В този смисъл е и Тълкувателно решение № 3 от 12.07.2005 г. по тълк. д. № 3/2005 г. на ВКС, ОСГТК, съгласно което производството по обжалване на действията на съдебния изпълнител е едноинстанционно и функцията на окръжния съд е сведена единствено до съдебен контрол за проверка законосъобразността на акта на съдия изпълнителя, т. е. същата е контролно-отменителна. </w:t>
        <w:tab/>
        <w:br/>
        <w:tab/>
        <w:t xml:space="preserve"/>
        <w:tab/>
        <w:br/>
        <w:tab/>
        <w:t xml:space="preserve">Ето защо настоящата частна жалба в тази част следва да бъде оставена без уважение.</w:t>
        <w:tab/>
        <w:br/>
        <w:tab/>
        <w:t xml:space="preserve"/>
        <w:tab/>
        <w:br/>
        <w:tab/>
        <w:t xml:space="preserve">В частта относно определение №108 от 29.06.2021 г. по ч. гр. дело №345/21 г. на Пловдивския апелативен съд, с което е потвърдено решение №260103 от 25.01.2021 г. по в. гр. д. № 3183/2020 г. на Пловдивския окръжен съд в частта му, имаща характер на определение, с която е оставена без разглеждане жалба срещу действия на ЧСИ П. Н., частната касационна жалба е недопустима, защото съгласно изричната разпоредба на чл.274, ал.4 ГПК, не подлежат на обжалване определенията по дела, решенията по които не подлежат на касационно обжалване.</w:t>
        <w:tab/>
        <w:br/>
        <w:tab/>
        <w:t xml:space="preserve"/>
        <w:tab/>
        <w:br/>
        <w:tab/>
        <w:t xml:space="preserve">Съобразно изхода на спора на ответника по частната жалба трябва да се присъдят 300 лв. деловодни разноски, представляващи заплатено адвокатско възнаграждение.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ІІІ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В СИЛА определение №108 от 29.06.2021 г. по ч. гр. дело №345/21 г. на Пловдивския апелативен съд в частта, с която е оставена без разглеждане жалбата на „АРТ УУД“ ЕООД, град Кюстендил, и „ДС СТРОЙКОНСУЛТ“ ЕООД, град Кюстендил, срещу решение №260103 от 25.01.2021 г. по в. гр. д. № 3183/2020 г. на Пловдивския окръжен съд относно оставянето без уважение като неоснователна жалбата срещу действия на ЧСИ П. Н..</w:t>
        <w:tab/>
        <w:br/>
        <w:tab/>
        <w:t xml:space="preserve"/>
        <w:tab/>
        <w:br/>
        <w:tab/>
        <w:t xml:space="preserve">ОСТАВЯ БЕЗ РАЗГЛЕЖДАНЕ частната касационна жалба на „АРТ УУД“ ЕООД, град Кюстендил, и „ДС СТРОЙКОНСУЛТ“ ЕООД, град Кюстендил, срещу определение №108 от 29.06.2021 г. по ч. гр. дело №345/21 год. на Пловдивския апелативен съд в частта, с която е потвърдено решение №260103 от 25.01.2021 г. по в. гр. д. № 3183/2020 г. на Пловдивския окръжен съд в частта му, имаща характер на определение, с която е оставена без разглеждане жалба срещу действия на ЧСИ П. Н..</w:t>
        <w:tab/>
        <w:br/>
        <w:tab/>
        <w:t xml:space="preserve"/>
        <w:tab/>
        <w:br/>
        <w:tab/>
        <w:t xml:space="preserve">ОСЪЖДА АРТ УУД“ ЕООД, град Кюстендил, и „ДС СТРОЙКОНСУЛТ“ ЕООД, град Кюстендил, да заплатят на „МЕТИМПЕКС“ЕООД, град Пловдив, 300 лв. деловодни разноски.</w:t>
        <w:tab/>
        <w:br/>
        <w:tab/>
        <w:t xml:space="preserve"/>
        <w:tab/>
        <w:br/>
        <w:tab/>
        <w:t xml:space="preserve"> Определението в частта му за без разглеждане може да се обжалва с частна жалба пред друг състав на Върховен касационен съд в едноседмичен срок от съобщаването му.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