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№9980/20.10.2023 по адм. д. №7767/2023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9980 София, 20.10.2023 г. В ИМЕТО НА НАРОДА</w:t>
        <w:tab/>
        <w:br/>
        <w:tab/>
        <w:t xml:space="preserve">Върховният административен съд на Република България - Трето отделение, в съдебно заседание на четиринадесети септември две хиляди и двадесет и трета година в състав: Председател: МАРИО ДИМИТРОВ Членове: ТАНЯ КУЦАРОВАСВЕТЛАНА БОРИСОВА при секретар Ирена Кръстева и с участието на прокурора Чавдар Симеонов изслуша докладваното от съдията Светлана Борисова по административно дело № 7767/2023 г.</w:t>
        <w:tab/>
        <w:br/>
        <w:tab/>
        <w:t xml:space="preserve">Производството е по чл. 208 и сл. от Административнопроцесуалния кодекс /АПК/.</w:t>
        <w:tab/>
        <w:br/>
        <w:tab/>
        <w:t xml:space="preserve">Образувано е по жалба от КЕВР срещу решение № 3920/14.06.2023 г. по адм. д. № 1813/2023 г. на АССГ. Излага доводи за неправилност на решението поради нарушение на материалния закон и необоснованост и иска да бъде отменено решението. Твърди, че „Електроразпределителни мрежи Запад“ АД е изпълнило всички действия по изпълнение на договора без забава, поради което КЕВР не е установила нарушения на нормативната уредба, уреждаща присъединяването на клиента към мрежата. Възразява, че действията на дружеството по изпълнение на изискванията и процедурите по ЗУТ не могат да бъдат проверявани от Комисията. Претендира заплащане на юрисконсултско възнаграждение и прави възражение за прекомерност на адвокатското възнаграждение.</w:t>
        <w:tab/>
        <w:br/>
        <w:tab/>
        <w:t xml:space="preserve">Ответникът – А. Найденов, редовно призован, не се явява и се представлява от адвокат Рунтов. Моли да се потвърди първоинстанционното решение и претендира направените разноски по представен списък.</w:t>
        <w:tab/>
        <w:br/>
        <w:tab/>
        <w:t xml:space="preserve">Ответникът – „Електроразпределителни мрежи Запад“ АД, редовно призовано, се представлява от юрисконсулт Славчев. Твърди, че първоинстанционното решение е неправилно, а постановеното от КЕВР решение е правилно и обосновано.</w:t>
        <w:tab/>
        <w:br/>
        <w:tab/>
        <w:t xml:space="preserve">Прокурорът от Върховна административна прокуратура дава заключение, че касационната жалба е неоснователна. Съдебното решение е правилно. Същото е постановено при спазване на съдопроизводствените правила и правилно приложение на материалния закон. В случая е установено неоснователно бездействие от страна на „Електроразпределителни мрежи Запад“ ЕАД в продължителни периоди, както и неизпълнение на договора в предвидените срокове, поради което решението на Комисията за енергийно и водно регулиране, с което е било прекратено производството по подадената жалба от А. Найденов е незаконосъобразен административен акт, който правилно е отменен. При постановяване на решението съдът не е допуснал нарушение на материалния закон или необоснованост, като същото е правилно и следва да бъде оставено в сила.</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АССГ е образувано по жалба на А. Найденов срещу решение № Ж-748/20.12.2022 г. на Комисията за енергийно и водно регулиране /КЕВР, комисията/, с което на основание чл. 22, ал. 1 и ал. 7 от Закона за енергетиката и чл. 147, ал. 1 от Наредба № 3 за лицензиране дейностите в енергетиката е прекратено производството по подадена жалба вх. № Е-13-62-1103/25.22.2022 г. от Найденов срещу „Електроразпределителни мрежи Запад“ АД.</w:t>
        <w:tab/>
        <w:br/>
        <w:tab/>
        <w:t xml:space="preserve">С обжалваното решение съдът е отменил решение № Ж-748/20.12.2022 г. на Комисия за енергийно и водно регулиране и преписката е върната на Комисията за ново произнасяне, в съответствие с дадените указания по тълкуването и прилагането на закона. Осъдил е КЕВР да заплати на Найденов разноски по делото в размер на 1210 лв. и е отхвърлил искането за присъждане на разноски над този размер.</w:t>
        <w:tab/>
        <w:br/>
        <w:tab/>
        <w:t xml:space="preserve">Приел е, че решението на КЕВР е издадено от компетентен орган, в предвидената от закона форма, при липса на съществени процесуални нарушения, но същото противоречи на материалния закон. Позовал се е на Закона за енергетиката и в Наредба № 6 от 24.02.2014 г. за присъединяване на производители и клиенти на електрическа енергия към преносната или към разпределителните електрически мрежи и е посочил, че оплакванията на жалбоподателя за забавено изпълнение на договора за присъединяване изцяло попадат в обхвата на контролираната от КЕВР дейност.</w:t>
        <w:tab/>
        <w:br/>
        <w:tab/>
        <w:t xml:space="preserve">Приел е, че в конкретния случай сроковете по договора не са спазени от страна на ЕРМ Запад и няма основание да се приеме, че неизпълнението на договора от страна на оператора се дължи само и единствено на обективни причини, които са извън неговия контрол. Видно от хронологията, представена от самото дружество, има периоди на продължително бездействие или забавено действие, за които не са посочени оправдателни причини.</w:t>
        <w:tab/>
        <w:br/>
        <w:tab/>
        <w:t xml:space="preserve">С оглед установените периоди на неоснователно бездействие в продължителни периоди и неизпълнението на договора в предвидените срокове от страна на ЕРМ Запад, съдът е преценил, че решението на комисията по жалбата на Найденов не е съобразено с материалния закон и следва да бъде отменено, а преписката да се изпрати на КЕВР за ново произнасяне, съобразно дадените с настоящото решения указания.</w:t>
        <w:tab/>
        <w:br/>
        <w:tab/>
        <w:t xml:space="preserve">Решението е правилно. Съдът е изложил обосновани изводи, при съобразяване на приложимия материален закон.</w:t>
        <w:tab/>
        <w:br/>
        <w:tab/>
        <w:t xml:space="preserve">От фактическа страна по делото е изяснено, че административното производство е започнало по повод жалба с вх. № Е-13-62-1103/25.11.2022 г., подадена от А. Найденов срещу „Електроразпределителни мрежи Запад“ ЕАД (ЕРМ Запад) до КЕВР. В жалбата е направено оплакване за неспазване на сроковете по изпълнение на сключения на 25.01.2019 г. договор с ЕРМ Запад за присъединяване на жилищна сграда и допълващо застрояване, покрито паркомясто, находящи се в с. Бистрица, район Панчарево.</w:t>
        <w:tab/>
        <w:br/>
        <w:tab/>
        <w:t xml:space="preserve">Съгласно клаузите на сключения договор, срокът за издаване на разрешение за строеж бил 6 месеца от датата на плащане на цената по договора, която била платена още на 25.01.2019 г. Срокът за изграждане на присъединителните съоръжения и въвеждането им в експлоатация бил 8 месеца от датата на влязло в сила разрешение за строеж.</w:t>
        <w:tab/>
        <w:br/>
        <w:tab/>
        <w:t xml:space="preserve">Данните по делото сочат, че нa 15.02.2019 г. обектът е възложен за проектиране. Проектът е изготвен и на 30.10.2019 г. е съгласуван от електроразпределителното дружество. Междувременно се е наложило пресъгласуване поради изтекъл срок. На 02.03.2021 г. е изготвен комплексен доклад за оценка на съответствието на инвестиционния проект. На 26.03.2021 г. в общинска администрация е подадено заявление за съставяне на констативен протокол за състоянието на съществуващите настилки. На 11. 05.2021 г. е издаден констативният протокол. На 11.05.2021 г. е подадено заявление за подписване на договор за гаранции с общинската администрация и на 28.05.2021 г. същият е подписан. На 02.06.2021 г. проектът е внесен за издаване на разрешение за строеж, след което общинската администрация е указала отстраняване на забележки. Същите са отстранени. На 04.11.2021 г. в район „Панчарево“ е внесен окончателният комплексен доклад за издаване на разрешение за строеж. На 05.11.2021 г. Разрешението за строеж е издадено и влязло в сила на 01.12.2021 г. На 10.01.2022 г. обектът е възложен за изпълнение на строителните и монтажни работи. На 28.02.2022 г. е заверен протокол за откриване на строителна площадка. На 25.05.2022 г. е заверен график за извършване на строителните и монтажни работи за периода 30.05-10.06.2022 г. На 30.06.2022 г. е издадена заповед за провеждане на Приемателна комисия и на 04.08.2022 г. е одобрен протокол от Приемателната комисия. На 05.09.2022 г. за целите за издаване на Акт-образец 15 на обекта е направено геодезическо заснемане, при което е установена промяна на местоположението на шахта. Част от шахтата е попадала в зелена площ, поради което е изградена пред електромерното табло, с оглед запазване на зелената площ. На 03.10.2022 г. екзекутивната документация е изработена и на 07.10.2022 г. е внесена в общинска администрация за одобрение. От общинска администрация е изискана обяснителна записка за необходимостта от преместване на шахтата и на 29.10.2022 г. записката е представена. След одобрение на екзекутивната документация и нанасяне на обекта в кадастралната карта и кадастралните регистри, проектите ще се представят за издаване на разрешение за ползване на външното електрозахранване. Докладът е представен на вниманието на председателя на КЕВР. Жалбата и докладът към нея е разгледан на 20.12.2022 г. на закрито заседание на комисията.</w:t>
        <w:tab/>
        <w:br/>
        <w:tab/>
        <w:t xml:space="preserve">Анализът на изложените факти води до извод, че изпълнението на възложената работа по договора от ЕРМ Запад е обхванало период от четири години, който значително надхвърля уговорените в договора срокове.</w:t>
        <w:tab/>
        <w:br/>
        <w:tab/>
        <w:t xml:space="preserve">Както правилно е възразил в жалбата си Найденов, от м.10.2019 г. за период от година и половина не са предприети никакви действия за изпълнение на проекта и едва на 02.03.2021 г. е изготвен комплексен доклед за оценка на съответствието на инвестиционния проект. С оглед на това, необосновани са твърденията на КЕВР, че е извършена проверка на законосъобразността на действията на дружеството и че то е било възпрепятствано само от забавените процедури по ЗУТ от други административни органи, които Комисията не може да контролира. Действително Комисията не може да контролира другите административни органи, но може да извърши проверка на действията на дружеството, които са дали повод за забележки, връщане на проекта и оттам - за забавянето на изпълнението му. Нещо повече - в случая КЕВР не е констатирала и забавянето за период от почти две години при изпълнението на договора от страна на ЕРМ Запад.</w:t>
        <w:tab/>
        <w:br/>
        <w:tab/>
        <w:t xml:space="preserve">Съгласно чл. 22, ал. 1, т. 1 ЗЕ, КЕВР разглежда жалбите на ползватели на мрежи и съоръжения срещу операторите на разпределителните мрежи по повод изпълнението на задълженията им по този закон. В това се включва проверка на първо място на изпълнението в срок на поетите по сключения договор с Найденов задължения. На второ място - на точното и правилно изпълнение на тези задължения. Защото отстраняването на констатираните дефекти по проектите, което е забавило изпълнението на договора, е резултат на лошо изпълнение на задълженията и на лоша организация. И не на последно място - проверка на комуникацията с клиента по договора, достъпа на обратна информация до него и отношението към клиент, заплатил за извършването на дадена услуга.</w:t>
        <w:tab/>
        <w:br/>
        <w:tab/>
        <w:t xml:space="preserve">Посочената правна уредба е съобразил административният съд при постановяване на решението си. Изводите му са правилни и обосновани, поради което решението следва да бъде оставено в сила.</w:t>
        <w:tab/>
        <w:br/>
        <w:tab/>
        <w:t xml:space="preserve">На ответника се дължат разноски за адвокатско възнаграждение. С представеното пълномощно се претендират 1600 лв. за касационната инстанция. Възражението за прекомерност е основателно и съгласно чл. 8, ал. 3 от Наредба № 1/09.07.2004 г. адвокатското възнаграждение следва да се присъди в размер на 1000 лв.</w:t>
        <w:tab/>
        <w:br/>
        <w:tab/>
        <w:t xml:space="preserve">Водим от горното, Върховният административен съд, трето отделение,</w:t>
        <w:tab/>
        <w:br/>
        <w:tab/>
        <w:t xml:space="preserve">Р Е Ш И :</w:t>
        <w:tab/>
        <w:br/>
        <w:tab/>
        <w:t xml:space="preserve">ОСТАВЯ В СИЛА решение № 3920/14.06.2023 г. по адм. д. № 1813/2023 г. на АССГ.</w:t>
        <w:tab/>
        <w:br/>
        <w:tab/>
        <w:t xml:space="preserve">ОСЪЖДА КЕВР да заплати на А. Найденов разноски за касационната инстанция в размер на 1000 лв. /хиляда лв./, като отхвърля претенцията за разноски в останалата и част.</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ТАНЯ КУЦАРОВА/п/ СВЕТЛАНА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