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53 ОТ 18.09.1989 Г. ПО Н. Д. № 47/1989 Г., ОСНК НА ВС - ОБЕКТИВНИТЕ И СУБЕКТИВНИ ПРИЗНАЦИ НА СЪСТАВА ПО ЧЛ. 144, АЛ. 3 НК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 състава на престъплението по чл. 144, ал. 3 НК не е необходимо деецът, когато отправя заканата да има предварително оформено решение да извърши убийство и да действа в осъществяване на взетото решение.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чл. 144 НК;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е предложил да се издаде тълкувателно решение, с което да се отговори на въпроса: "За състава на престъплението по чл. 144, ал. 3 НК необходимо ли е деецът, когато отправя заканата да има предварително оформено решение да извърши убийство и да действа в осъществяване на взетото решение?" </w:t>
        <w:tab/>
        <w:br/>
        <w:tab/>
        <w:t xml:space="preserve"> </w:t>
        <w:tab/>
        <w:br/>
        <w:tab/>
        <w:t xml:space="preserve">В предложението се поддържа, че правораздавателните органи дават две противоречиви тълкувания: </w:t>
        <w:tab/>
        <w:br/>
        <w:tab/>
        <w:t xml:space="preserve"> </w:t>
        <w:tab/>
        <w:br/>
        <w:tab/>
        <w:t xml:space="preserve">Едни приемат, че за състава на престъплението по чл. 144, ал. 3 НК - закана с убийство, е достатъчно от действията на дееца да би могло да се възбуди основателен страх, че по отношение на заплашения ще се извърши убийство. Не се изисква да е доказано оформено решение у извършителя действително да извърши престъплението, като причини смърт на заплашения, нито да е действал с годни средства и при условията, при които резултат реално може да настъпи. </w:t>
        <w:tab/>
        <w:br/>
        <w:tab/>
        <w:t xml:space="preserve"> </w:t>
        <w:tab/>
        <w:br/>
        <w:tab/>
        <w:t xml:space="preserve">Други считат, че закана по чл. 144, ал. 3 НК ще има само когато е доказано оформено решение у дееца да извърши убийството. Ако той не е имал намерение действително да го извърши, не е налице и закана с убийство. </w:t>
        <w:tab/>
        <w:br/>
        <w:tab/>
        <w:t xml:space="preserve"> </w:t>
        <w:tab/>
        <w:br/>
        <w:tab/>
        <w:t xml:space="preserve">Върховният съд, общото събрание на наказателните колегии, за да се произнесе, взе предвид следното: </w:t>
        <w:tab/>
        <w:br/>
        <w:tab/>
        <w:t xml:space="preserve"> </w:t>
        <w:tab/>
        <w:br/>
        <w:tab/>
        <w:t xml:space="preserve">Престъплението по чл. 144, ал. 3 НК - закана с убийство, е квалифициран състав на престъплението по чл. 144, ал. 1 НК - закана с престъпление. То се намира в раздел V - "Принуда", а не в раздел I - "Убийство" от глава II на Наказателния кодекс - "Престъпления против личността". Затова с чл. 144, ал. 3 НК не се защитава животът на гражданите, а личната им свобода. С извършване на престъплението се цели промяна на поведението и действията на заплашения противно на волята му в исканата от дееца насока. За осъществяване на това престъпление от обективна страна се изисква обективиране чрез думи или действия на закана с убийство спрямо определено лице, която да е възприета от него и би могла да възбуди основателен страх за осъществяването му. От субективна срана деецът следва да съзнава съдържанието на заканата и че тя е възприета от заплашения като действителна заплаха. </w:t>
        <w:tab/>
        <w:br/>
        <w:tab/>
        <w:t xml:space="preserve"> </w:t>
        <w:tab/>
        <w:br/>
        <w:tab/>
        <w:t xml:space="preserve">Не е необходимо лицето действително да се е изплашило, а само да съществува основание, че заканата би могла да се осъществи. </w:t>
        <w:tab/>
        <w:br/>
        <w:tab/>
        <w:t xml:space="preserve"> </w:t>
        <w:tab/>
        <w:br/>
        <w:tab/>
        <w:t xml:space="preserve">Тези обстоятелства следва да се преценяват каквито са били по време на извършване на деянието, а не след минаването на определено време. </w:t>
        <w:tab/>
        <w:br/>
        <w:tab/>
        <w:t xml:space="preserve"> </w:t>
        <w:tab/>
        <w:br/>
        <w:tab/>
        <w:t xml:space="preserve">Ето защо за извършване на престъплението по чл. 144, л. 3 НК не се изисква в момента на заканата у извършителя да има оформено решение да извърши убийство, нито да е действал с годно средство и при условия, при които резултатът реално може да настъпи. </w:t>
        <w:tab/>
        <w:br/>
        <w:tab/>
        <w:t xml:space="preserve"> </w:t>
        <w:tab/>
        <w:br/>
        <w:tab/>
        <w:t xml:space="preserve">Ако е налице предварително решение за извършване на убийство, следва да се обсъди дали не е извършено друго престъпление - приготовление по чл. 117 или опит за убийство по чл. 115 и следващите от НК. </w:t>
        <w:tab/>
        <w:br/>
        <w:tab/>
        <w:t xml:space="preserve"> </w:t>
        <w:tab/>
        <w:br/>
        <w:tab/>
        <w:t xml:space="preserve">При тези съображения Върховният съд, Общото събрание на наказателните колегии, на основание чл. 51, ал. 2 ЗУС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За състава на престъплението по чл. 144, ал. 3 НК не е необходимо деецът, когато отправя заканата да има предварително оформено решение да извърши убийство и да действа в осъществяване на взетото решение.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