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№1277/05.02.2024 по адм. д. №7934/2023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1277 София, 05.02.2024 г. В ИМЕТО НА НАРОДА</w:t>
        <w:tab/>
        <w:br/>
        <w:tab/>
        <w:t xml:space="preserve">Върховният административен съд на Република България - Осмо отделение, в съдебно заседание на двадесет и четвърти януари две хиляди и двадесет и четвърта година в състав: Председател: БИСЕРКА ЦАНЕВА Членове: ЕМИЛИЯ ИВАНОВАИВА КЕЧЕВА при секретар Жозефина Мишева и с участието на прокурора Веселин Найденов изслуша докладваното от председателя Бисерка Цанева по административно дело № 7934/2023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 Пловдив към ГД „Фискален контрол" при ЦУ на НАП против решение № 596 от 18.07.2023 г., постановено по адм. д. № 548 по описа за 2023 г. на Административен съд – Хасково. В касационната жалба се твърди, че обжалваното решение е неправилно като постановено в нарушение на материалния закон и необосновано – касационни основания по чл. 209, т. 3 от АПК. Касаторът счита, че е установено извършването на нарушението по безспорен начин и е налице нуждата от налагане на ПАМ. Иска се отмяна на обжалваното решение, отхвърляне на жалбата на дружеството против ЗПАМ и присъждане на юрисконсултско възнаграждение за двете инстанции. Прави се възражение за прекомерност на претендираните разноски за адвокатско възнаграждение от ответника.</w:t>
        <w:tab/>
        <w:br/>
        <w:tab/>
        <w:t xml:space="preserve">Ответникът - „Борси-2014“ ЕООД в депозирана по делото молба - становище навежда доводи за неоснователност на касационната жалба. Претендира разноски съгласно приложен списък.</w:t>
        <w:tab/>
        <w:br/>
        <w:tab/>
        <w:t xml:space="preserve">Представителят на Върховна прокуратура на Република България дава заключение за 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от АПК, намира жалбата за процесуално допустима, а по същество -неоснователна.</w:t>
        <w:tab/>
        <w:br/>
        <w:tab/>
        <w:t xml:space="preserve">С обжалваното решение на АС-Хасково е отменена заповед № ФК-70-0117310/09.02.2023г., издадена от началник отдел „Оперативни дейности“ Пловдив в ГД „Фискален контрол“ при ЦУ на НАП, с която е наложена принудителна административна мярка – запечатване на търговски обект – склад за плодове и зеленчуци, находящ се в гр. Харманли, район Автогара, стопанисван от „Борси-2014“ ЕООД и забрана за достъп до него за срок от 14 дни. Заповедта е издадена след извършена проверка на 06.02.2023 г. от органи по приходите, при която било установено, че при извършена контролна покупка на 8.5кг домати на стойност 22,10 лв. и един чувал картофи от 10 кг на стойност 11,50 лв. /общо 33,60 лв./заплатени в брой, не бил издаден фискален бон от въведеното в експлоатация и работещо в обекта ФУ, нито ръчна касова бележка от кочан. Нарушението е установено при съпоставка между разчетената касова наличност на ФУ и фактическата такава в касата на обекта в размер на 1461,80 лв.</w:t>
        <w:tab/>
        <w:br/>
        <w:tab/>
        <w:t xml:space="preserve">За да отмени оспорения пред него административен акт, съдът е приел, че в случая нарушението е установено по безспорен начин, но спорът следва да бъде разрешен при съобразяване на решение на СЕС по дело С-97/21. Изложени са мотиви, че не се допуска национална правна уредба, съгласно която за едно и също неизпълнение на данъчно задължение може да бъде наложена имуществена санкция и запечатване на търговски обект, както и са засегнати права и законни интереси на данъчно задълженото лице в по-голяма степен от необходимото за целта.</w:t>
        <w:tab/>
        <w:br/>
        <w:tab/>
        <w:t xml:space="preserve">Решението, с което е отменена ЗПАМ е правилно и следва да се остави в сила като на основание чл. 221,ал. 2, изр. последно АПК се препраща към мотивите на първоинстанционния съд.</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В нормата на чл. 118, ал. 1 ЗДДС е предвидено задължение за лицата да регистрират и отчитат извършените от тях продажби в търговски обекти чрез издаване на фискална касова бележка от фискално устройство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Правилно първоинстанционният съд след анализ на събраните по делото доказателства е достигнал до извод, че запечатването на обекта и забраната на достъп до него не изпълнява целите по чл. 22 от ЗАНН за преустановяване и предотвратяване на административни нарушения и вредните последици от тях, а на практика се превръща в санкция, която не съответства на предвидените в чл. 22 ЗАНН цели, както и на регламентирания в чл. 6 АПК принцип за съразмерност.</w:t>
        <w:tab/>
        <w:br/>
        <w:tab/>
        <w:t xml:space="preserve">Според постоянната практика на СЕС административните санкции, налагани от националните данъчни органи в областта на ДДС, трябва да са съобразени с основното право, гарантирано в член 50 от Хартата, съгласно което никой не може да бъде подложен на наказателно преследване или наказван за престъпление, за което вече е бил оправдан или осъден на територията на Съюза с окончателно съдебно решение в съответствие със закона. Така принципът ne bis in idem забранява кумулирането както на процедури за търсене на отговорност, така и на санкции, които имат наказателноправен характер за същото деяние и срещу същото лице. В този смисъл е и постановеното от СЕС решение по дело С-97/21, в което е посочено, че член 273 от Директивата за ДДС и член 50 от Хартата трябва да се тълкуват в смисъл, че не допускат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координация на производствата, позволяваща да се сведе до стриктно необходимата допълнителна тежест от кумулирането на посочените мерки, и не дава възможност да се гарантира, че тежестта на всички наложени санкции съответства на тежестта на разглежданото нарушение.</w:t>
        <w:tab/>
        <w:br/>
        <w:tab/>
        <w:t xml:space="preserve">В случая, от представения пред първостепенния съд АУАН № F695786/09.02.2023 г., въз основа на който е издадено наказателно постановление № 713128-F695786/17.07.2023г. е видно, че за същото деяние е ангажирана административнонаказакателната отговорност на дружеството, като му е наложено административно наказание "имуществена санкция" в размер на 1000 лева. Представени са и доказателства пред настоящата инстанция за заплащането на наложената имуществена санкция. Наред с това пред пъвоинстанционния съд са приложени и доказателства във връзка с указанията на приходния орган за отстраняване на несъответствията, като дружеството е подало коригираща декларация по ЗДДС и е начислило допълнително ДДС върху установената разлика в касовата наличност от 1461,80 лв., т. е. нанесената щета на бюджета от неначислен ДДС е напълно отстранена.</w:t>
        <w:tab/>
        <w:br/>
        <w:tab/>
        <w:t xml:space="preserve">От всичко гореизложено следва извод, че въз основа на един и същи факт, са наложени две мерки в отделни самостоятелни производства по ЗАНН (вж. чл. 193, ал. 1 ЗДДС) и по АПК (вж. чл. 186, ал. 3 ЗДДС). Следователно като краен резултат се е достигнало до кумулиране на двете мерки с наказателноправен характер, което е основание да се приеме, че оспорената заповед е незаконосъобразна.</w:t>
        <w:tab/>
        <w:br/>
        <w:tab/>
        <w:t xml:space="preserve">Като е достигнал до същия извод за незаконосъобразност и е отменил оспорената заповед, АС-Хасково е постановил правилно решение, което следва да бъде оставено в сила.</w:t>
        <w:tab/>
        <w:br/>
        <w:tab/>
        <w:t xml:space="preserve">При този изход на спора ответника има право да му бъдат присъдени направените по делото разноски в претендирания размер от 400 лв. за заплатено адвокатско възнаграждение. Направеното възражение за прекомерност е неоснователно, тъй като същото не надвишава минималния.</w:t>
        <w:tab/>
        <w:br/>
        <w:tab/>
        <w:t xml:space="preserve">Водим от горното и на основание чл. 221, ал. 2 АПК, Върховен административен съд, състав на осмо отделение,</w:t>
        <w:tab/>
        <w:br/>
        <w:tab/>
        <w:t xml:space="preserve">РЕШИ:</w:t>
        <w:tab/>
        <w:br/>
        <w:tab/>
        <w:t xml:space="preserve">ОСТАВЯ В СИЛА решение № 596 от 18.07.2023 г., постановено по адм. д. № 548 по описа за 2023 г. на Административен съд – Хасково.</w:t>
        <w:tab/>
        <w:br/>
        <w:tab/>
        <w:t xml:space="preserve">ОСЪЖДА Национална агенция за приходите да заплати на „Борси-2014“ ЕООД , [ЕИК], сумата от 400 (четиристотин)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