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№821/24.01.2024 по адм. д. №7958/2023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821 София, 24.01.2024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седми декември две хиляди и двадесет и трета година в състав: Председател: ЙОВКА ДРАЖЕВА Членове: АННА ДИМИТРОВАНЕЛИ ДОНЧЕВА при секретар Мадлен Дукова и с участието на прокурора Данаил Шостак изслуша докладваното от съдията Нели Дончева по административно дело № 7958/2023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"Държавен фонд земеделие" (ДФЗ), чрез ст. юрк. И.Велева против решение № 4179 от 23.06.2023 г., постановено по адм. д. №4157/2022 г. по описа на Административен съд София-град (АССГ), с което по жалба на „Агропроект 2013“ ЕООД, гр.София, [ЕИК] е отменено негово Уведомително писмо /УП/ за извършена оторизация и изплатено финансово подпомагане по схеми и мерки за директни плащания, базирани на площ за кампания 2020 г., изх. № 02-220-2600/1045 от 10.03.2022 г. и преписката е върната за ново произнасяне при спазване на дадените указания в мотивите на решението.</w:t>
        <w:tab/>
        <w:br/>
        <w:tab/>
        <w:t xml:space="preserve">Касационният жалбоподател поддържа, че оспореното решение е неправилно, поради допуснато нарушение на материалния закон и необоснованост - касационни основания за отмяна по смисъла на чл. 209, т. 3 АПК.</w:t>
        <w:tab/>
        <w:br/>
        <w:tab/>
        <w:t xml:space="preserve">Изразява несъгласие с изводите на първоинстанционния съд, че оспореният административен акт е издаден в нарушение на материалния закон и излага подробни съображения в обратната насока по отношение на всяка една от схемите и мерките, по които дружеството е поискало финансово подпомагане. Посочва, че в УП в табличен вид са структурирани исканата сума, наложените намаления и оторизираната сума, като под таблиците са отразени правните основания за наложените намаления и начина на получаване на оторизираната сума, в съответствие с приложимите методики.</w:t>
        <w:tab/>
        <w:br/>
        <w:tab/>
        <w:t xml:space="preserve">Иска обжалваното решение да бъде отменено и се постанови ново, с което се отхвърли оспорването срещу процесното УП. Претендира направените разноски за две съдебни инстанции, в т. ч. и юрисконсултско възнаграждение.Прави възражение за прекомерност на претендираните от ответната страна разноски.</w:t>
        <w:tab/>
        <w:br/>
        <w:tab/>
        <w:t xml:space="preserve">Ответникът - „Агропроект 2013“ ЕООД, гр.София, чрез процесуалния си представител адв. М.Стоянова, в писмен отговор оспорва касационната жалба и излага съображения за правилност на съдебното решение.</w:t>
        <w:tab/>
        <w:br/>
        <w:tab/>
        <w:t xml:space="preserve">Иска решението да бъде оставено в сила и претендира направените по делото разноски в размер на заплатеното адвокатско възнаграждение.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при извършената служебно проверка на атакуваното решение по реда на чл.218, ал. 2 АПК и предвид наведените в касационната жалба доводи, приема за установено следното:</w:t>
        <w:tab/>
        <w:br/>
        <w:tab/>
        <w:t xml:space="preserve">Предмет на контрол за законосъобразност пред АССГ е Уведомително писмо /УП/ за извършена оторизация и изплатено финансово подпомагане по схеми и мерки за директни плащания, базирани на площ за кампания 2020 г., изх. № 02-220-2600/1045 от 10.03.2022 г. на зам. изпълнителния директор на ДФЗ.</w:t>
        <w:tab/>
        <w:br/>
        <w:tab/>
        <w:t xml:space="preserve">За да отмени оспореното УП и да върне преписката на административния орган за ново произнасяне, първоинстанционният съд е приел за установено, че същото е издадено от компетентен орган, в кръга на предоставените му правомощия, в предписаната от закона писмена форма, но при липса на мотиви - в нарушение на чл. 59, ал. 2, т. 4 от АПК. След подробен анализ на съдържанието на оспорения акт, съдът е обосновал извода, че административният орган не е посочил въз основа на какви фактически констатации и обстоятелства е извършил намаленията по отделните схеми и мерки, в т. ч. дали е извършвана административна проверка или проверка на място и индивидуализация на площта и броя на заявените от дружеството площи, приети за недопустими за подпомагане.</w:t>
        <w:tab/>
        <w:br/>
        <w:tab/>
        <w:t xml:space="preserve">Посочил е, че таблица 1 на УП съдържа само суми, като в пояснението към колона 3 „Намаления“ са отразени пет хипотези, без да е посочено фактическото и правно основание за извършените намаления. Счел е за недопустимо и излагането на мотиви към акта едва с писмените бележки, след приключване на устните прения.</w:t>
        <w:tab/>
        <w:br/>
        <w:tab/>
        <w:t xml:space="preserve">В заключение е обосновал извода, че липсата на надлежни мотиви води до невъзможност съдът да извърши съдебен контрол за законосъобразност на акта.</w:t>
        <w:tab/>
        <w:br/>
        <w:tab/>
        <w:t xml:space="preserve">Наред с изложените съображения за незаконосъобразност на оспорения акт, поради допуснато съществено нарушение на административнопроизводствените правила, първоинстанционният съд е посочил и такива относно несъответствието му с материалния закон. Кредитирайки заключението на назначената по делото съдебно - техническа експертиза е отбелязал, че органът не разполага с убедителни доказателства относно недопустимостта на площите, заявени за подпомагане, както и че по отношение на схемата за СЗ-КЛЧ отказът е незаконосъобразен.</w:t>
        <w:tab/>
        <w:br/>
        <w:tab/>
        <w:t xml:space="preserve">Настоящият състав намира оспореното решение за частично недопустимо.</w:t>
        <w:tab/>
        <w:br/>
        <w:tab/>
        <w:t xml:space="preserve">Първоинстанционният съд не е съобразил, че независимо че оспорващия обжалва УП в цялост и иска неговата отмяна, няма правен интерес да оспорва акта в частта, в която са оторизирани и изплатени следните суми: по подмярка 13.1/НР 1 – 3638,11 лв., по подмярка 13.2/НР 2 – 5018,27 лв., по СЕПП – 23207,84 лв., по мярка 12/Натура 2000 – 6027,89 лв., по СПП – 3733,64 лв., по ЗДП – 12 880,16 лв. и възстановяване от ФД – 486,69 лв., тъй като в тази УП е благоприятен за него акт.</w:t>
        <w:tab/>
        <w:br/>
        <w:tab/>
        <w:t xml:space="preserve">Правен интерес за обжалване е налице по отношение на останалата част от УП, в която са отказани и намалени исканите суми по съответните схеми и мерки и са наложени санкции, доколкото същото е неблагоприятно за адресата му.</w:t>
        <w:tab/>
        <w:br/>
        <w:tab/>
        <w:t xml:space="preserve">Наличието на правен интерес от оспорването е абсолютна предпоставка за допустимост на съдебното производство.</w:t>
        <w:tab/>
        <w:br/>
        <w:tab/>
        <w:t xml:space="preserve">Като не е съобразил горното и не е прекратил производството, на основание чл.159, т.4 от АПК, в частта, в която с УП са оторизирани и изплатени посочените суми, първоинстанционният съд е постановил недопустимо решение, което следва да се обезсили, а производството по делото да се прекрати, като образувано по недопустима жалба.</w:t>
        <w:tab/>
        <w:br/>
        <w:tab/>
        <w:t xml:space="preserve">В останалата част обжалваното решение е валидно и допустимо – постановено е в предвидената от закона форма, от компетентен съд след надлежно сезиране с жалба против административен акт от лице, чийто права са засегнати с него, а разгледано по същество е правилно.</w:t>
        <w:tab/>
        <w:br/>
        <w:tab/>
        <w:t xml:space="preserve">Настоящата инстанция намира, че първоинстанционният съд е установил вярно фактическите обстоятелства и правилно е приложил релевантните правни норми. Доводите му са логични и последователни и в съответствие с приложимото право, като към същите настоящата инстанция препраща при условията на чл. 221, ал. 2, изр. 2 АПК.</w:t>
        <w:tab/>
        <w:br/>
        <w:tab/>
        <w:t xml:space="preserve">Правилни са изводите му, че оспореното уведомително писмо е издадено от компетентен орган, но е немотивирано, с което не е спазено изискването на чл. 59, ал. 2, т. 4 от АПК – административният акт да съдържа правните и фактически основания за издаването му.</w:t>
        <w:tab/>
        <w:br/>
        <w:tab/>
        <w:t xml:space="preserve">От отразеното в таблица № 1 на УП и поясненията под нея не може да се установи причината /фактическите основания/, поради която е постановено намалението на исканите от заявителя суми по заявените за подпомагане схеми и мерки, в резултат на което са наложени и санкциите, подлежащи на прихващане от бъдещи плащания.</w:t>
        <w:tab/>
        <w:br/>
        <w:tab/>
        <w:t xml:space="preserve">В уведомителното писмо не са изложени никакви фактически констатации, за да се определи дали същите съответстват на някоя от посочените в разясненията под таблицата пет хипотези.</w:t>
        <w:tab/>
        <w:br/>
        <w:tab/>
        <w:t xml:space="preserve">Законът за подпомагане на земеделските производители не отменят изискването за мотивиране на акта. Причина за игнориране на общите правила на АПК за издаване на индивидуални административни актове не съставлява и установената от ДФЗ административна практика за автоматично генериране на съдържанието на административния акт.</w:t>
        <w:tab/>
        <w:br/>
        <w:tab/>
        <w:t xml:space="preserve">Органът дължи посочване на правните и фактически основания за постановяване на акта си, като наличието им е гаранция за правото на защита на адресата на акта и гаранция за възможността за извършване на съдебен контрол за спазването на материалния закон.</w:t>
        <w:tab/>
        <w:br/>
        <w:tab/>
        <w:t xml:space="preserve">Действително съгласно ТР № 16/1975 г. на ОСГК на ВС, мотивите могат да бъдат изложени и отделно от самия акт, в съпроводителното писмо или в друг документ, най-късно до изпращането на жалбата срещу акта на по-горния административен орган, ако изхожда от същия административен орган, който е издал акта, но в случая подобна хипотеза не е налице и липсва позоваване в административния акт на такива документи.</w:t>
        <w:tab/>
        <w:br/>
        <w:tab/>
        <w:t xml:space="preserve">Посоченото в уведомителното писмо, че общата оторизирана сума е изчислена чрез Интегрираната система за администриране и контрол (ИСАК) след извършването на задължителни административни проверки и/или проверки на място (в съответствие с чл. 37 от ЗПЗП) на данните в подаденото заявление за подпомагане и че тези данни са сравнени със съответната налична информация, съдържаща се във външните регистри на ИСАК, поддържани на основание чл. 30 от ЗПЗП не изпълнява изискването за позоваване на друг документ, в който се съдържат мотивите за извършените намаления.</w:t>
        <w:tab/>
        <w:br/>
        <w:tab/>
        <w:t xml:space="preserve">Правилен е и извода на първоинстанционния съд, че е недопустимо в хода на съдебното производство да се установяват фактическите основания, мотивирали административният орган да издаде оспорения акт, посредством представяне на писмени бележки, след приключване на устните прения, които са възпроизведени и в касационната жалба.</w:t>
        <w:tab/>
        <w:br/>
        <w:tab/>
        <w:t xml:space="preserve">Наличието на съществено нарушение на правилата по мотивиране на уведомителното писмо е достатъчно основание за отмяна на оспорения административен акт като незаконосъобразен, по смисъла на чл. 146, т. 2 АПК. В този смисъл е и константната съдебна практика.</w:t>
        <w:tab/>
        <w:br/>
        <w:tab/>
        <w:t xml:space="preserve">Изложените от първоинстанционния съд съображения относно материалната незаконосъобразност на УП, при наведените в хода на делото фактически основания за постановените намаления на исканите суми по съответните схеми и мерки и наложените санкции, не променят този извод и не водят до вътрешно противоречие на мотивите на първоинстанционния съд.</w:t>
        <w:tab/>
        <w:br/>
        <w:tab/>
        <w:t xml:space="preserve">По изложените съображения и при липса на пороците сочени като касационни основания за отмяна, постановеното от първоинстанционния съд решение в частта, в която е отменено УП за извършена оторизация и изплатено финансово подпомагане по схеми и мерки за директни плащания, базирани на площ за кампания 2020 г., изх. № 02-220-2600/1045 от 10.03.2022 г. на зам. изпълнителния директор на ДФЗ, в частта, в която са отказани и намалени исканите суми по съответните схеми и мерки и са наложени санкции, като валидно, допустимо и правилно следва да бъде оставено в сила.</w:t>
        <w:tab/>
        <w:br/>
        <w:tab/>
        <w:t xml:space="preserve">При този изход на спора на ответната страна се дължат направените по делото разноски, изразяващи се в адвокатско възнаграждение в размер на 8 300 лв., съгласно представения по делото договор за правна защита и съдействие. Възражението за прекомерност на адвокатското възнаграждение е неоснователно, тъй като договореното и заплатено възнаграждение за един адвокат съответства на фактическата и правна сложност на спора и е под минималния размер, съгласно чл.8, ал.1 във вр. с чл.7, ал.2, т.5 от Наредба № 1/09.07.2004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предл. "първо" и ал. 3, предл. "първо"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ОБЕЗСИЛВА решение № 4179 от 23.06.2023 г., постановено по адм. д. № 4157/2022 г. по описа на Административен съд София-град в частта, в която е отменено Уведомително писмо за извършена оторизация и изплатено финансово подпомагане по схеми и мерки за директни плащания, базирани на площ за кампания 2020 г., изх. № 02-220-2600/1045 от 10.03.2022 г. на зам. изпълнителния директор на ДФЗ, в частта, в която са оторизирани и изплатени следните суми: по подмярка 13.1/НР 1 – 3638,11 лв., по подмярка 13.2/НР 2 – 5018,27 лв., по СЕПП – 23207,84 лв., по мярка 12/Натура 2000 – 6027,89 лв., по СПП – 3733,64 лв., по ЗДП – 12 880,16 лв. и възстановяване от ФД – 486,69 лв. и ПРЕКРАТЯВА производството по делото в тази му част.</w:t>
        <w:tab/>
        <w:br/>
        <w:tab/>
        <w:t xml:space="preserve">ОСТАВЯ В СИЛА решение № 4179 от 23.06.2023 г., постановено по адм. д. № 4157/2022 г. по описа на Административен съд София-град в останалата част.</w:t>
        <w:tab/>
        <w:br/>
        <w:tab/>
        <w:t xml:space="preserve">ОСЪЖДА Държавен фонд "Земеделие", гр. София да заплати на „Агропроект 2013“ ЕООД, гр.София, [ЕИК] сумата 8 300 (осем хиляди и триста)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АННА ДИМИТРОВА/п/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