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№545/17.01.2024 по адм. д. №8023/2023 на ВАС, II о.,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545 София, 17.01.2024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двадесети ноември две хиляди и двадесет и трета година в състав: Председател: ТАНЯ РАДКОВА Членове: АНЕЛИЯ АНАНИЕВАМАРТИН АВРАМОВ при секретар Михаела Тунова и с участието на прокурора Владимир Йорданов изслуша докладваното от съдията Анелия Ананиева по административно дело № 8023/2023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Т. Колев, чрез адв. Цонева като процесуален представител, против решение № 210 от 16.06.2023 г., постановено по адм. дело № 485/2022 г. по описа на Административен съд - Стара Загора. Касаторът излага доводи за неправилност на решението поради нарушение на материалния закон и необоснованост. Прави искане за отмяната му и присъждане на направените по делото разноски.</w:t>
        <w:tab/>
        <w:br/>
        <w:tab/>
        <w:t xml:space="preserve">Ответникът - Общински съвет Стара Загора, чрез пълномощника си юрк. Бундова, в писмен отговор изразява становище за неоснователност на касационната жалба.</w:t>
        <w:tab/>
        <w:br/>
        <w:tab/>
        <w:t xml:space="preserve">Прокурорът от Върховната административна прокуратура дава мотивирано заключение за правилност на обжалваното решение.</w:t>
        <w:tab/>
        <w:br/>
        <w:tab/>
        <w:t xml:space="preserve">Върховният административен съд, състав на второ отделение, приема касационната жалба за процесуално допустима като подадена от надлежна страна срещу неблагоприятен за нея съдеен акт и в срока по чл. 211, ал. 1 АПК. Разгледана по същество е неоснователна.</w:t>
        <w:tab/>
        <w:br/>
        <w:tab/>
        <w:t xml:space="preserve">С обжалваното решение е отхвърлена като неоснователна жалбата на настоящия касатор срещу решение № 1779/30.6.2022 г. по протокол № 40 на Общински съвет - Стара Загора за одобряване на основание чл. 21, ал. 1, т. 11 ЗМСМА във вр. с чл. 127, ал. 6 ЗУТ на окончателен проект за общ устройствен план (ОУП) на община Стара Загора в частта му относно територия за озеленяване 7/Оз, в която попадат поземлен имот (ПИ) с идентификатор 68850.527.1073 и ПИ с идентификатор 68850.527.1072, двата по кадастралната карта и кадастралните регистри (КККР) на гр. Стара Загора, кв. Железник-разширение.</w:t>
        <w:tab/>
        <w:br/>
        <w:tab/>
        <w:t xml:space="preserve">За да постанови този резултат, съдът приема, че оспореното от касатора решение на общински съвет Стара Загора е взето от материално и териториално компетентен орган, при спазване на изискуемите кворум и мнозинство по чл. 27, ал. 2 и ал. 3 във вр. с чл. 21, ал. 1, т. 11 ЗМСМА, в предвидената форма, без допуснати съществени нарушения на административнопроизводствените правила и в съответствие с относимите материалноправни разпоредби на ЗУТ и наредбите по неговото прилагане. Обосновава извод за наличие на изключението, предвидено в чл. 103а, ал. 1, изр. 2 ЗУТ. Приема, че за имотите на жалбоподателя както по предходния ОУП на община Стара Загора от 2011 г., така и съгласно оспорения не е зачетено предвиждането на действащия за тях ПУП - ПРЗ от 2008 г., а е отредена устройствена зона за озеленени територии с публично ползване - градски паркове, градини, улично озеленяване (Оз), свързана с изграждане на обекти - публична общинска собственост, в която хипотеза е допустима промяна на предназначението им. Решението е валидно, допустимо и правилно.</w:t>
        <w:tab/>
        <w:br/>
        <w:tab/>
        <w:t xml:space="preserve">Релевантните за спора факти и обстоятелства са установени от съда след анализ на приетите по делото доказателства. Обсъдени са доводите и възраженията на страните. Направените фактически констатации се подкрепят от събраните писмени доказателства. Въз основа на тях са изведени законосъобразни и обосновани правни изводи.</w:t>
        <w:tab/>
        <w:br/>
        <w:tab/>
        <w:t xml:space="preserve">Правилно е заключението на съда, че решението за одобряване на ОУП на община Стара Загора в оспорената му част е прието от компетентен орган, при липса на допуснати съществени нарушения на регламентираната в ЗУТ процедура, при необходимия кворум и мнозинство, след проведено явно гласуване. В тази насока са изложени подробни мотиви, които на основание чл. 221, ал. 2 АПК напълно се споделят от настоящата инстанция и не е необходимо да бъдат преповтаряни.</w:t>
        <w:tab/>
        <w:br/>
        <w:tab/>
        <w:t xml:space="preserve">Законосъобразен и обоснован е изводът, че оспореното решение е постановено в съответствие с относимите материалноправни разпоредби и при спазване на изискванията на Наредба № 8/2001 г. за обема и съдържанието на устройствените планове.</w:t>
        <w:tab/>
        <w:br/>
        <w:tab/>
        <w:t xml:space="preserve">По делото е установено, че касаторът се легитимира като собственик на ПИ с идентификатори 68850.527.1073 и 68850.527.1072 по КККР на гр. Стара Загора. За тях със заповед от 25.07.2008 г. е одобрено изменение на ПУП - ПРЗ, с отреждане за жилищно строителство, с височина до 10 м. По предходния ОУП на община Стара Загора от 2011 г. и по одобрения с оспореното пред съда решение на общинския съвет за имотите на жалбоподателя е отредена устройствена зона за озеленени територии с публично ползване - Оз, от което следва, че се предвижда изграждане на обекти - публична общинска собственост по смисъла на чл. 3, ал. 2 от Закона за общинската собственост. При тези данни правилно съдът приема, че за жалбоподателя е налице правен интерес да обжалва ОУП по отношение на зоната, в която попадат имотите му, съгласно чл. 127, ал. 13 във вр. с ал. 12 ЗУТ, тъй като независимо от приетото в т. 2 на оспореното решение за запазване действието на одобрените до този момент подробни устройствени планове, то с включването им в обхвата на територия за озеленяване всъщност не е зачетено действието на заварения за тях ПУП – ПРЗ, което води до ограничаване на правото на собственост.</w:t>
        <w:tab/>
        <w:br/>
        <w:tab/>
        <w:t xml:space="preserve">Неоснователни са възраженията в касационната жалба относно приложението на чл. 10За, ал. 1, изр. 2 ЗУТ. Разпоредбата предвижда изключение, според което промяна на предназначението, начина и характера на застрояване на поземлените имоти, за които е налице одобрен ПУП, се допуска само за изграждането на обекти - публична държавна собственост или публична общинска собственост, както и с цел защита на обществени интереси - опазване на околната среда и на човешкото здраве, опазване на земеделски, горски и защитени територии и защитени зони.</w:t>
        <w:tab/>
        <w:br/>
        <w:tab/>
        <w:t xml:space="preserve">Настоящият състав споделя извода за наличие именно на ограничението, визирано в цитираната разпоредба, тъй като направеното отреждане с оспорения ОУП за територията, в която попадат имотите на жалбоподателя, е за озеленени площи за широко обществено ползване - градски паркове, градини, улично озеленяване, т. е. за изграждане на обекти - публична общинска собственост. В този случай е допустима промяна на предназначението на имотите спрямо действащия за тях ПУП - ПРЗ, което е изключение от правилото по чл. 103а, ал. 1, изр. 1 ЗУТ за съобразяване на проекта за ОУП с предвижданията на заварените подробни устройствени планове, одобрени до датата на издаване на разрешенията по чл. 124. Следователно, не е налице противоречие на оспорения административен акт с приложимите материалноправни разпоредби.</w:t>
        <w:tab/>
        <w:br/>
        <w:tab/>
        <w:t xml:space="preserve">Правилно съдът приема за ирелевантно обстоятелството, че преди одобряване на ОУП на община Стара Загора по искане на жалбоподателя е издадена скица - виза за проектиране. Наличието й не се отразява на законосъобразността на решението на общинския съвет, тъй като същата не е пречка за прилагане на предвиденото законово изключение.</w:t>
        <w:tab/>
        <w:br/>
        <w:tab/>
        <w:t xml:space="preserve">Фактът, че зоната, в която попадат имотите на касатора, не е променена спрямо предвижданията на предходния ОУП повече от 10 години, също не обосновава незаконосъобразност на оспорения акт. Определянето на зоните в обхвата на ОУП е в компетентността на административния орган, поради което преценката му за въвеждане на нови за изграждане на обекти - публична общинска собственост или запазване на територии за озеленяване за широко обществено ползване, не подлежи на съдебен контрол.</w:t>
        <w:tab/>
        <w:br/>
        <w:tab/>
        <w:t xml:space="preserve">Предвид изложеното не са налице сочените в касационната жалба основания по чл. 209, т. 3 АПК за отмяна на обжалваното решение. Съдебният акт като правилен следва да се остави в сила.</w:t>
        <w:tab/>
        <w:br/>
        <w:tab/>
        <w:t xml:space="preserve">По изложените съображения и на основание чл. 221, ал. 2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210 от 16.06.2023 г., постановено по адм. дело № 485/2022 г. по описа на Административен съд - Стара Загора.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