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№3137/20.06.2024 по гр. д. №2031/2023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3137</w:t>
        <w:tab/>
        <w:br/>
        <w:tab/>
        <w:t xml:space="preserve"/>
        <w:tab/>
        <w:br/>
        <w:tab/>
        <w:t xml:space="preserve"> София 20.06.2024г.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двадесети юни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 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2031 по описа за 2023г. и за да се произнесе взе пред вид следното :</w:t>
        <w:tab/>
        <w:br/>
        <w:tab/>
        <w:t xml:space="preserve"/>
        <w:tab/>
        <w:br/>
        <w:tab/>
        <w:t xml:space="preserve"> Постъпила е молба с вх.№ 8867 от 23.05.2024г., подадена от „Тарктур“ ЕООД, представлявано от управителя К., чрез процесуалния представител адвокат Д., в която се съдържат две искания: 1. за допълване на постановения по делото акт: решение № 244 от 22.04.2024г., с присъждане на установените като реално направени разноски за производството, съобразно представения списък и 2. За поправка на допусната явна фактическа грешка в мотивите и диспозитива на постановения акт, изразяваща се в неправилно изписване на името на касатора, което следва да бъде „Тарктур“ ЕООД, а не както е посочен в акта – „Таркур“ЕООД.</w:t>
        <w:tab/>
        <w:br/>
        <w:tab/>
        <w:t xml:space="preserve"/>
        <w:tab/>
        <w:br/>
        <w:tab/>
        <w:t xml:space="preserve">В предоставеният срок, не е постъпило становище по направените искания от ответника Р. В. М., който е уведомен за тях, чрез процесуалния си представител адвокат Г. на 4.06.2024г.</w:t>
        <w:tab/>
        <w:br/>
        <w:tab/>
        <w:t xml:space="preserve"/>
        <w:tab/>
        <w:br/>
        <w:tab/>
        <w:t xml:space="preserve">Настоящият състав на Върховен касационен съд, пред вид направените искания,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Относно разноските:</w:t>
        <w:tab/>
        <w:br/>
        <w:tab/>
        <w:t xml:space="preserve"/>
        <w:tab/>
        <w:br/>
        <w:tab/>
        <w:t xml:space="preserve">С решение № 244 от 22.04.2024г.ВКС е отменил въззивно решение № 263483 от 14.12.2022г. по в. гр. д. № 13972/2020г. на Софийски градски съд и потвърденото с него решение № 158809 от 23.07.2020г. по гр. д.№ 29884/2017г. на Районен съд София, в обжалваната и вместо това постановил друго, с което е уважил предявения иск с правно основание чл.207, ал.1 т.2 КТ до 4 020лв., а в останалата част въззивният акт е потвърден /за отхвърляне на иска до предявения размер от 5 010лв./ В акта си, съдебният състав не се е произнесъл по своевременно направеното искане за присъждане на разноски.</w:t>
        <w:tab/>
        <w:br/>
        <w:tab/>
        <w:t xml:space="preserve"/>
        <w:tab/>
        <w:br/>
        <w:tab/>
        <w:t xml:space="preserve">Липсата на произнасяне по направено от страната искане е основание за допълване на постановения акт в частта му за разноските.</w:t>
        <w:tab/>
        <w:br/>
        <w:tab/>
        <w:t xml:space="preserve"/>
        <w:tab/>
        <w:br/>
        <w:tab/>
        <w:t xml:space="preserve">Съгласно правилото на чл.78 ГПК, право да получи заплащане на направените разноски има страната, в чиято полза е уважен иска. В случая, предявения иск е уважен до размер 4/5 и в такъв размер следва да се присъдят разноски /т. е. 1 331лв./, от установените 1 664лв. като реално направени разноски /които са както следва: 800лв. за адвокатско възнаграждение пред първата инстанция, съгласно договор за правна защита, наличен на стр.113, в който е посочено, че сумата е заплатена в брой, 360лв. за експертиза, 250лв. държавна такса пред въззивната инстанция и 254лв. държавна такса пред касационна инстанция/. </w:t>
        <w:tab/>
        <w:br/>
        <w:tab/>
        <w:t xml:space="preserve"/>
        <w:tab/>
        <w:br/>
        <w:tab/>
        <w:t xml:space="preserve">По искането с правно основание чл.247 ГПК:</w:t>
        <w:tab/>
        <w:br/>
        <w:tab/>
        <w:t xml:space="preserve"/>
        <w:tab/>
        <w:br/>
        <w:tab/>
        <w:t xml:space="preserve">Допусната е техническа грешка при изписване на името на касатора в мотивите и диспозитива на постановения акт, която следва да бъде поправена, като коректното име е „Тарктур“ ЕООД.</w:t>
        <w:tab/>
        <w:br/>
        <w:tab/>
        <w:t xml:space="preserve"/>
        <w:tab/>
        <w:br/>
        <w:tab/>
        <w:t xml:space="preserve">С оглед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ДОПЪЛВА решение № 244 от 22.04.2024г. в частта му за разноските както следва:</w:t>
        <w:tab/>
        <w:br/>
        <w:tab/>
        <w:t xml:space="preserve"/>
        <w:tab/>
        <w:br/>
        <w:tab/>
        <w:t xml:space="preserve">ОСЪЖДА Р. В. М., ЕГН [ЕГН],от [населено място],[жк], [жилищен адрес] да заплати на „Тарктур“ЕООД, ЕИК[ЕИК], със седалище и адрес на управление: [населено място], [улица], [жилищен адрес] представлявано от управителя К. сумата от 1 331лв./хиляда триста и един лева/, направени разноски.</w:t>
        <w:tab/>
        <w:br/>
        <w:tab/>
        <w:t xml:space="preserve"/>
        <w:tab/>
        <w:br/>
        <w:tab/>
        <w:t xml:space="preserve">ДОПУСКА поправка на явна фактическа грешка, допусната в мотивите и диспозитива на решение № 244 от 22.04.2024г. по гр. д.№ 2031 по описа за 2023г. на Върховен касационен съд, като вместо грешно изписаното име на касатора „Таркур“ ЕООД, следва ДА СЕ ЧЕТЕ : „Тарктур“ ЕООД.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