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№1197/18.05.2023 по ч.гр.д. №2092/2023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1197</w:t>
        <w:tab/>
        <w:br/>
        <w:tab/>
        <w:t xml:space="preserve"/>
        <w:tab/>
        <w:br/>
        <w:tab/>
        <w:t xml:space="preserve"> гр. София, 18.05.2023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осемнадесети май през две хиляди двадесет и трета година в следния състав: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Даниела Стоянова Частно касационно гражданско дело № 20238003102092 по описа за 2023 година Производството е по чл. 282 ГПК.</w:t>
        <w:tab/>
        <w:br/>
        <w:tab/>
        <w:t xml:space="preserve"/>
        <w:tab/>
        <w:br/>
        <w:tab/>
        <w:t xml:space="preserve">Образувано е по молба на „Транс - Цимент Е“ ЕООД,гр.София, подадена чрез адвокат Балкански, с искане за спиране изпълнението на невлязлото в сила въззивно съдебно решение №424 от 04.04.2023г. по в. гр. д.№ 2604/2022г. на Окръжен съд гр.Варна, поправено с решение №547 от 03.05.2023г. по същото дело, в частта, с която като краен резултат „Транс - Цимент Е“ ЕООД,гр.София, е осъдено по предявен иск по чл.200 КТ да заплати на Й. Д. К. обезщетение за неимуществени вреди, настъпили от трудова злополука, станала на 27.04.2021г., над размер 10000лв. до общо присъдения такъв 50000лв. </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Предпоставките за спиране на изпълнението са налице: решението на въззивния съд /основното и поправящото го/ не е влязло в сила: срещу същото в законоустановения срок е подадена касационна жалба вх.№ 11949/15.05.2023г. по описа на ВОС с приложен вносен документ, удостоверяващ внасяне на държавна такса за производството по чл.288 ГПК; с преводно нареждане от 16.05.2023г. молителят е внесъл по специалната сметка на ВКС обезпечение в размер на сумата 40000лв., обжалваемия интерес, и от служебно извършена справка е установено, че този размер - 40000лв., е постъпил и е наличен в специалната сметка за обезпечения на Върховния касационен съд към 18.05.2023г. </w:t>
        <w:tab/>
        <w:br/>
        <w:tab/>
        <w:t xml:space="preserve"/>
        <w:tab/>
        <w:br/>
        <w:tab/>
        <w:t xml:space="preserve">По горните съображения Върховният касационен съд, състав на Трето гражданско отделение,</w:t>
        <w:tab/>
        <w:br/>
        <w:tab/>
        <w:t xml:space="preserve"/>
        <w:tab/>
        <w:br/>
        <w:tab/>
        <w:t xml:space="preserve"> О П Р Е Д Е Л И :</w:t>
        <w:tab/>
        <w:br/>
        <w:tab/>
        <w:t xml:space="preserve"/>
        <w:tab/>
        <w:br/>
        <w:tab/>
        <w:t xml:space="preserve">СПИРА ИЗПЪЛНЕНИЕТО на невлязлото в сила въззивно решение №424 от 04.04.2023г. по в. гр. д.№ 2604/2022г. на Окръжен съд гр.Варна, поправено с решение №547 от 03.05.2023г. по същото дело, в частта, с която като краен резултат „Транс - Цимент Е“ ЕООД, гр.София, е осъдено по предявен иск по чл.200 КТ да заплати на Й. Д. К. обезщетение за неимуществени вреди, настъпили от трудова злополука, станала на 27.04.2021г., над размер 10000лв. до общо присъдения такъв 50000лв. Препис от определението да се издаде на молителя.</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