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№523/15.11.2023 по нак. д. №446/2023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523</w:t>
        <w:tab/>
        <w:br/>
        <w:tab/>
        <w:t xml:space="preserve"/>
        <w:tab/>
        <w:br/>
        <w:tab/>
        <w:t xml:space="preserve"> гр. София, 15.11.2023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петнадесети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МИЛЕНА ПАНЕВА</w:t>
        <w:tab/>
        <w:br/>
        <w:tab/>
        <w:t xml:space="preserve"/>
        <w:tab/>
        <w:br/>
        <w:tab/>
        <w:t xml:space="preserve"> ЧЛЕНОВЕ: НАДЕЖДА ТРИФОНОВА 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</w:t>
        <w:tab/>
        <w:br/>
        <w:tab/>
        <w:t xml:space="preserve"/>
        <w:tab/>
        <w:br/>
        <w:tab/>
        <w:t xml:space="preserve">изслуша докладваното от съдия Трифонова к. н.д. дело № 446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жалби на защитниците на подсъдимите Г. А., С. И. и Й. А. срещу решение № 45 от 07.04.2023 г. по ВНОХД № 215/2022 г. на Великотърновския апелативен съд.</w:t>
        <w:tab/>
        <w:br/>
        <w:tab/>
        <w:t xml:space="preserve"/>
        <w:tab/>
        <w:br/>
        <w:tab/>
        <w:t xml:space="preserve"> В проведено на 16.10.2023 г. съдебно заседание жалбите са разгледани в отсъствието на подсъдимите и техните защитници, всеки от които е бил редовно призован за датата и часа на провеждането му. В това заседание делото е обявено за решаване.</w:t>
        <w:tab/>
        <w:br/>
        <w:tab/>
        <w:t xml:space="preserve"/>
        <w:tab/>
        <w:br/>
        <w:tab/>
        <w:t xml:space="preserve"> След приключване на посоченото съдебно заседание в регистратурата на ВКС са постъпили молби от адв. Е. Б. (заведена на 16.10.2023 г. в 16:09 ч.), като защитник на подс. Г. А. и от адв. Д. М., като защитник на подсъдимите Г. А., С. И. и Й. А. (заведена на 16.10.2023 г. в 15:38 ч.), с всяка от които се иска определението за даване ход на делото да бъде отменено и да бъде определена нова дата за провеждане на съдебното заседание, в което лично участие да вземат подсъдимите и защитниците им. Във всяка от молбите се изтъква като аргумент това, че през уикенда, предшестващ дата на заседанието подс. С. И. е претърпял инцидент, който е възпрепятствал явяването му пред съда. Твърди се наред с това, че адв. М. е бил в състояние на влошено здраве, поради което не е могъл да вземе участие в съдебното заседание, че адв. Б. е бил ангажиран по друго дело пред друг състав на ВКС, а подсъдимите Й. А. и Г. А. са били пред съдебната зала, но поради наличие на телевизионни камери пред залата е било „изключително шумно“ и те не са възприели извикването на имената им и съобщаването на предстоящото разглеждане на делото, по което са подсъдими. Настоява се, че подсъдимите са били придружавани от адвокатски сътрудник, който също не е чул да се извикват имената на подсъдимите. С всяка от молбите е представена писмена защита, като се моли, в случай, че съдът откаже да преразгледа делото в съдебно заседание, да вземе предвид изложените в нея съображения. Към молбата на адв. М. са приложени рецепта на името на С. И. и резултат от образно изследване на същото лице от 16.10.2023 г., изд. от МБАЛ – Левски ЕООД, отделение по образна диагностика.</w:t>
        <w:tab/>
        <w:br/>
        <w:tab/>
        <w:t xml:space="preserve"/>
        <w:tab/>
        <w:br/>
        <w:tab/>
        <w:t xml:space="preserve"> Молбите са неоснователни по отношение на съдържащото се в тях искане за повторно разглеждане на делото в открито съдебно заседание. </w:t>
        <w:tab/>
        <w:br/>
        <w:tab/>
        <w:t xml:space="preserve"/>
        <w:tab/>
        <w:br/>
        <w:tab/>
        <w:t xml:space="preserve"> Съдебното заседание по к. н.д. № 446/2023 г. от 16.10.2023 г. се е състояло при съблюдаване на нормираните в закона ред, условия и предпоставки за провеждането му, съотв. при гарантиране на всички права на страните в производството.</w:t>
        <w:tab/>
        <w:br/>
        <w:tab/>
        <w:t xml:space="preserve"/>
        <w:tab/>
        <w:br/>
        <w:tab/>
        <w:t xml:space="preserve"> Преди разглеждането на дело № 446/2023 г. и чрез системата за външно озвучаване, от микрофонния пулт, монтиран в съдебната зала пред мястото на председателстващия съдебния състав са съобщени номера на предстоящото за разглеждане дело и имената на подсъдимите Г. А., Й. А. и С. И. и техните защитници – адвокатите Е. Б. и Д. М.. Съобщаването е извършено от председателя на състава при приведена в работен режим и работеща в пълна изправност през целия заседателен ден система за външно озвучаване, обезпечила успешното известяване на страните по всички останали, разгледани в този ден от второ наказателно отделение на ВКС съдебни дела.</w:t>
        <w:tab/>
        <w:br/>
        <w:tab/>
        <w:t xml:space="preserve"/>
        <w:tab/>
        <w:br/>
        <w:tab/>
        <w:t xml:space="preserve"> Нито присъствието на единствения оператор с телевизионна камера в коридора пред съдебната зала (отразил процеса по разгледаното преди дело № 446/2023 г. друго наказателно дело на същия съдебен състав), нито участниците по останалите три дела, разгледани след дело № 446/2023 г. и изчакващи реда си, са създали суматохата и шума, за които се твърди в молбите, като евентуално възпрепятствал възможностите на подсъдимите и придружавалия ги адвокатски сътрудник да чуят направеното от председателя на съдебния състав чрез системата за външно озвучаване съобщение за предстоящото разглеждане на дело № 446/2023 г. Заседателният ден на 16.10.2023 г. е протекъл в условията на спокойна обстановка, както в съдебната зала, в която заседава настоящият състав, така и в коридора пред нея. </w:t>
        <w:tab/>
        <w:br/>
        <w:tab/>
        <w:t xml:space="preserve"/>
        <w:tab/>
        <w:br/>
        <w:tab/>
        <w:t xml:space="preserve"> Съобразно с изложеното реализирани са всички условия от страна на съда за осигуряване присъствието на подсъдимите и техните защитници при извършване на процесуалната дейност по касационно разглеждане на подадените от тях жалби по к. н.д. № 446/2023 г. Ангажимент на страните (подсъдими и защитници) е да вземат мерки за обезпечаване на явяването си в съдебната зала. Съдът не би могъл да контролира желанието и преценката им да участват или не в съдебното заседание по касационното производство, след като законът не им вменява задължение за такова участие (чл. 353, ал. 3 НПК). Касае се за тяхно право, от което те могат да се възползват доколкото намерят това за уместно и необходимо за защита на интересите им. Последваща промяна в нагласите им не може да наложи преразглеждане на делото, след като съответният процесуален етап вече е отминал. Още повече, като се има предвид, че заседанието от 16-ти октомври е трето по ред съдебно заседание по делото пред касационния съд, като в предходните две заседания разглеждането на делото е било отлагано поради заявявани от адв. М. служебни ангажименти по други дела. А съдът има ангажимент да съблюдава в дейността си и съдоустройствените начала, едно от които е разглеждането и решаването на делото в разумен срок (чл. 22 НПК). </w:t>
        <w:tab/>
        <w:br/>
        <w:tab/>
        <w:t xml:space="preserve"/>
        <w:tab/>
        <w:br/>
        <w:tab/>
        <w:t xml:space="preserve">Все във връзка с изтъкнатите в молбите доводи следва да се отбележи, че съгласно представеният медицински документ от извършеното в деня на съдебното заседание рентгенографско изследване на подс. С. И. не са установени патологични промени. Не е представено медицинско становище, че на 16.10.2023 г. този подсъдим е бил в медицинско състояние, което не му е позволявало да се яви пред съда. Що се касае до твърдението за влошено в деня на заседанието здравословно състояние и на адв. М., безсъмнен факт по делото е, че почти месец по-късно не е представено доказателство в тази насока. </w:t>
        <w:tab/>
        <w:br/>
        <w:tab/>
        <w:t xml:space="preserve"/>
        <w:tab/>
        <w:br/>
        <w:tab/>
        <w:t xml:space="preserve"> Поради това липсват основания, способни да наложат отмяна на хода по съществото на делото, даден от настоящия състав в проведеното на 16.10.2023 г. съдебно заседание.</w:t>
        <w:tab/>
        <w:br/>
        <w:tab/>
        <w:t xml:space="preserve"/>
        <w:tab/>
        <w:br/>
        <w:tab/>
        <w:t xml:space="preserve"> Водим от изложеното,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молби на адв. Е. Б., като защитник на подс. Г. А. и на адв. Д. М., като защитник на подсъдимите Г. А., С. И. и Й. А. за отмяна на протоколното определение от 16.10.2023 г., с което е даден ход на к. н.д. № 446/2023 г. и същото е обявено за решаване.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