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№5448/07.05.2024 по адм. д. №8083/2023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5448 София, 07.05.2024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десети април две хиляди двадесет и четвърта година в състав: Председател: ДОНКА ЧАКЪРОВА Членове: ЕМИЛ ДИМИТРОВРУМЕН ЙОСИФОВ при секретар Мариола Велкова и с участието на прокурора Нели Христозова изслуша докладваното от съдията Емил Димитров по административно дело № 8083/2023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М. Тасев, чрез процесуален представител, срещу решение №1139 от 22.06.2023г., постановено по адм. дело №455/2023 г. по описа на Административен съд-Благоевград /АС-Благоевград/, с което е отхвърлена жалбата на Тасев против заповед за задържане на лице №СФ-12869/22.12.2022г., издадена от старши лейтенант Р. Радков, оперативен дежурен в сектор „Бойна готовност и оперативно дежурство“ в Регионална служба „Военна полиция“ – София /РСВП/.</w:t>
        <w:tab/>
        <w:br/>
        <w:tab/>
        <w:t xml:space="preserve">С цитираната заповед на основание чл.13, ал.5 вр. с ал.1, т.1 от Закона за военната полиция /ЗВП/ и във връзка с данни за извършено престъпление по чл.235 от НК, формулирани в докладна записка рег. №СФ-12868/22.12.2022г. по описа на РСВП – София и с цел да се предотврати възможност на лицето да извърши друго престъпление, да се укрие или осуети провеждане на наказателно производство, ефрейтор М. Тасев е задържан в гр. София от 15:00 часа на 22.12.2022г. за срок от 24 часа, като е отведен и настанен в помещение за задържане в РСВП – София.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 и съществено нарушение на съдопроизводствените правила - отменително основание по чл.209, т.3 от АПК. Подробни съображения в подкрепа на касационното основание излага в касационната жалба.</w:t>
        <w:tab/>
        <w:br/>
        <w:tab/>
        <w:t xml:space="preserve">Ответникът – Р. Радков, старши лейтенант, оперативен дежурен в сектор „Бойна готовност и оперативно дежурство“ в регионална служба „Военна полиция“ – София, чрез процесуален представител, в писмен отговор и в писмени бележки, изразява становище за неоснователност на касационната жалба. Претендира разноски.</w:t>
        <w:tab/>
        <w:br/>
        <w:tab/>
        <w:t xml:space="preserve">Прокурорът от Върховна прокуратура дава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чл.211, ал.1 от АПК и от страна, за която съдебният акт е неблагоприятен, поради което е допустима. Разгледана по същество е неоснователна.</w:t>
        <w:tab/>
        <w:br/>
        <w:tab/>
        <w:t xml:space="preserve">За да постанови обжалваното решение съдът е приел, че оспорената пред него заповед е издадена от компетентен административен орган по смисъла на чл.13, ал.5 от ЗВП, в съответствие с изискването за форма, при спазване на административнопроизводствените правила, в съответствие с материалния закон и с целта на закона. Решението е правилно.</w:t>
        <w:tab/>
        <w:br/>
        <w:tab/>
        <w:t xml:space="preserve">Споделят се изводите на първоинстанционния съд, че заповедта е издадена от компетентен орган по чл.13, ал.5 от ЗВП /Държавен вестник, бр.23 от 19.03.2021г., в сила от 01.09.2021г./ сега ал.6, съгласно който, при задържане директорът на служба "Военна полиция" и директорите на регионалните служби съобразно своята компетентност или оправомощени от тях длъжностни лица издават писмена заповед за задържане. Със заповед №СФ-8229/19.12.2019г. на Директора на Регионална служба „Военна полиция“ – София, издателят на акта Р. Радков, старши лейтенант, оперативен дежурен в сектор „Бойна готовност и оперативно дежурство“ в регионална служба „Военна полиция“ – София е оправомощен да издава писмени заповеди за задържане по чл.13, ал.5 от ЗВП, в качеството му на оперативен дежурен, назначен в 24-часово оперативно дежурство в РСВП – София.</w:t>
        <w:tab/>
        <w:br/>
        <w:tab/>
        <w:t xml:space="preserve">Заповедта съдържа всички задължителни реквизити, съобразно изискванията на разпоредбата на чл.40, ал.1 от ППЗВП, като фактически основания за издаването й се съдържат в административната преписка -част от издаване на оспорения акт, а именно - докладна записка рег. №СФ-12868/22.12.2022г. по описа на РСВП – София.</w:t>
        <w:tab/>
        <w:br/>
        <w:tab/>
        <w:t xml:space="preserve">Съответно на приложимите материалноправни разпоредби е заключението на съда, че в случая са били налице материалноправните предпоставки за издаване на оспорената заповед.</w:t>
        <w:tab/>
        <w:br/>
        <w:tab/>
        <w:t xml:space="preserve">Съгласно чл.13, ал.1, т.1 от ЗВП, органите на служба "Военна полиция" могат да задържат до 24 часа лице по чл.11, ал.1, когато има данни, че е извършило престъпление. Оспореният административен акт е издаден именно във връзка с наличието на данни за извършено престъпление от общ характер по чл.235 от НК и с цел да се предотврати възможността на лицето да извърши друго престъпление, да се укрие или осуети провеждането на наказателно производство.</w:t>
        <w:tab/>
        <w:br/>
        <w:tab/>
        <w:t xml:space="preserve">По делото не се спори, че на 22.12.2022 г. в с. Горна Брезница, обл. Благоевград, в изпълнение на ОИМ по ЗМ-60/2022г. по описа на РСВП – София, при проверка от длъжностни лица на товарен автомобил с повишена проходимост /ТАПП/ е установено, че лице облечено с военна униформа управлява процесния ТАПП, който е натоварен с дървен материал с неустановен произход. Водачът на товарния автомобил е установен като ефрейтор 2-ри клас М. Тасев, който е предоставил позволително и билет за превоз на дървен материал. При извършената проверка е установено, че в билета за превоз има нередности, а именно същият е издаден на името на друго лице. По този начин длъжностните лица установили, че са налице данни за извършено престъпление по чл.235 от НК, въз основа на което е издадена и оспорената заповед.</w:t>
        <w:tab/>
        <w:br/>
        <w:tab/>
        <w:t xml:space="preserve">Същата е мотивирана с наличието на данни за извършено престъпление от общ характер. Правилни са изводите на първостепенния съд, че прилагането на мярката по чл.13 от ЗВП и издаването на заповед за налагането й не предполага образувано наказателно производство срещу лицето, както и привличането му в качеството му на обвиняем по образувано наказателно производство, като е достатъчно компетентният орган да разполага с данни за извършено престъпление.</w:t>
        <w:tab/>
        <w:br/>
        <w:tab/>
        <w:t xml:space="preserve">При тези данни с издаването на заповедта са изпълнени предпоставките на чл.13, ал.1, т.1 от ЗВП и същата е издадена при правилно приложение на материалния закон. Наведените в касационната жалба оплаквания в обратен смисъл са неоснователни.</w:t>
        <w:tab/>
        <w:br/>
        <w:tab/>
        <w:t xml:space="preserve">Останалите твърдения в касационната жалба, относно издаването на заповедта в нарушение на чл.5, 1 от ЕКЗПЧОС и чл.6, ал.2 от АПК, са били наведени и пред първостепенния съд, който е изложил подробни и обосновани мотиви, към които настоящата инстанция препраща на осн. чл.221, ал.2, изр. второ от АПК.</w:t>
        <w:tab/>
        <w:br/>
        <w:tab/>
        <w:t xml:space="preserve">За изчерпателност следва да се добави, че изложените от съда мотиви, че в заповедта не е посочено пред кой съд тази заповед подлежи на съдебен контрол за законосъобразност, не се споделят от настоящата касационна инстанция. В оспорения акт изрично е посочено, че може да се обжалва в 14-дневен срок по реда на АПК пред АССГ. Тази неточност в мотивите на първоинстанционния съдебен акт обаче не води до незаконосъобразността му, а само следва да бъде отбелязана с оглед коректността на касационната проверка и след разрешения със съдебен акт спор за подсъдност.</w:t>
        <w:tab/>
        <w:br/>
        <w:tab/>
        <w:t xml:space="preserve">Обжалваното решение е постановено при спазване на съдопроизводствените правила. АС-Благоевград е изпълнил задължението си по чл.168 от АПК като е извършил съдебен контрол на оспорения административен акт по критериите, посочени в чл.146 от АПК и е установил релевантните за спора фактически обстоятелства. Съдът е преценил всички събрани по делото доказателства поотделно и в тяхната съвкупност, разпределил е тежестта на доказване в процеса съобразно доводите и възраженията на страните, на които е дадена възможност да ангажират доказателства.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чл.209, т.3 от АПК, поради което съдебното решение на АС-Благоевград следва да бъде оставено в сила.</w:t>
        <w:tab/>
        <w:br/>
        <w:tab/>
        <w:t xml:space="preserve">Предвид изхода на спора и съобразно претендираните разноски, с оглед на факта, че ответната страна е представлявана от юрисконсулт в съдебното производство, на основание чл.143, ал.3 от АПК, на ответника следва да се определи юрисконсултско възнаграждение в размер на 100лв.</w:t>
        <w:tab/>
        <w:br/>
        <w:tab/>
        <w:t xml:space="preserve">По изложените съображения и на основание чл.221, ал.2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№1139 от 22.06.2023г., постановено по адм. дело №455/2023 г. по описа на Административен съд-Благоевград.</w:t>
        <w:tab/>
        <w:br/>
        <w:tab/>
        <w:t xml:space="preserve">ОСЪЖДА М. Тасев с [ЕГН] и адрес: гр. Кресна, [улица], обл. Благоевград, да заплати на Регионална служба „Военна полиция“ – София, сумата от 100/сто/ лева, разноски по делото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