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№7131/11.06.2024 по адм. д. №8134/2023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7131 София, 11.06.2024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май две хиляди двадесет и четвърта година в състав: Председател: СВИЛЕНА ПРОДАНОВА Членове: РОСИЦА ДРАГАНОВАТАНЯ КОМСАЛОВА при секретар Жозефина Мишева и с участието на прокурора Ангел Илиев изслуша докладваното от съдията Таня Комсалова по административно дело № 8134/2023 г.</w:t>
        <w:tab/>
        <w:br/>
        <w:tab/>
        <w:t xml:space="preserve">Производството е по реда на чл. 208 и сл. от Административнопроцесуалния кодекс (АПК), във вр. с чл. 160, ал. 7, изр. първо от Данъчно-осигурителния процесуален кодекс (ДОПК).</w:t>
        <w:tab/>
        <w:br/>
        <w:tab/>
        <w:t xml:space="preserve">Образувано е по касационна жалба, подадена от "Бизнесадвайзор“ ЕООД, гр. София, чрез процесуалния му представител адв. Нацкин, срещу Решение № 2835 от 26.04.2023 г., постановено по адм. дело № 11728/2022 г. по описа на Административен съд – София-град (АССГ), с което е отхвърлена жалбата на дружеството против Ревизионен акт (РА) № Р-22220222001457-091-001 от 24.08.2022 г., издаден от органи по приходите при Териториална дирекция на Националната агенция за приходите (ТД на НАП) – София, в частта му потвърдена с Решение № 1774 от 11.11.2022 г., на Директора на Дирекция "Обжалване и данъчно-осигурителна практика" ("ОДОП") – София при Централното управление на Националната агенция за приходите (ЦУ на НАП), с който на „Бизнесадвайзор“ ЕООД за данъчен период м. 12.2021 г. е установено задължение за данък върху добавената стойност (ДДС) за внасяне в размер на 11 246,02 лева, ведно с лихви за несвоевременното му разчитане с бюджета в размер на 693,56 лева, и са присъдени разноски в полза на НАП.</w:t>
        <w:tab/>
        <w:br/>
        <w:tab/>
        <w:t xml:space="preserve">В касационната жалба се твърди, че обжалваното съдебно решение е неправилно, като от изложеното се налага изводът за поддържане на касационното основание по чл. 209, т. 3 от АПК – нарушение на материалния закон. Оплакванията се свеждат до това, че нормата на чл. 102, ал. 4 от ЗДДС не следва да намери приложение при фактите по делото. Аргументите за това са следните: изискването за извършване на повече от една доставка не е изпълнено; не е на лице регистрация по инициатива на органите по приходите; т. е. не е изпълнен фактическият състав на чл. 102, ал. 4 от ЗДДС. Допълнително са изложени и съображения, че начисленият ДДС се явява и санкция за неспазен срок за подаване на заявлението за регистрация, която санкция е несъразмерна. Подробни аргументи в тези насоки се съдържат в касационната жалба. Настоява се за отмяна на съдебния акт, със съответна отмяна на РА.</w:t>
        <w:tab/>
        <w:br/>
        <w:tab/>
        <w:t xml:space="preserve">Ответникът – Директора на Дирекция "ОДОП" – София при ЦУ на НАП, чрез процесуалния си представител юрк. Мустафа, оспорва касационната жалба по съображения, изложени в депозираните по делото писмени бележки, поддържани в проведеното открито съдебно заседание, и настоява за оставяне в сила на оспорения съдебен акт. Претендира присъждане на юрисконсултско възнаграждение за касационното производство.</w:t>
        <w:tab/>
        <w:br/>
        <w:tab/>
        <w:t xml:space="preserve">Представителят на Върховната прокуратура на Р България, изразява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чл. 218, ал. 1 АПК и след служебна проверка за валидността, допустимостта и съответствието му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срещу подлежащ на обжалване съдебен акт, в срока по чл. 211, ал. 1 АПК и от надлежна страна, за която този акт е неблагоприятен.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Предмет на съдебен контрол за законосъобразност пред Административен съд – София-град е бил РА № Р-22220222001457-091-001 от 24.08.2022 г., издаден от органи по приходите при ТД на НАП – София, в частта му потвърдена с Решение № 1774 от 11.11.2022 г., на Директора на Дирекция "ОДОП" – София при ЦУ на НАП, с който на „Бизнесадвайзор“ ЕООД за данъчен период м. 12.2021 г. е установено задължение за данък върху добавената стойност (ДДС) за внасяне в размер на 11 246,02 лева, ведно с лихви за несвоевременното му разчитане с бюджета в размер на 693,56 лева, начислен на основание чл. 86 вр. чл. 102, ал. 4 и чл. 67, ал. 2 ЗДДС</w:t>
        <w:tab/>
        <w:br/>
        <w:tab/>
        <w:t xml:space="preserve">Съдът е приел, че оспореният РА е издаден от компетентни органи по приходите, в предвидената от закона писмена форма и съдържа изискуемите реквизити по чл. 120 от ДОПК. Не били констатирани нарушения на административнопроизводствените правила.</w:t>
        <w:tab/>
        <w:br/>
        <w:tab/>
        <w:t xml:space="preserve">Първостепенният съд е установили следната безспорна между страните фактическа обстановка:</w:t>
        <w:tab/>
        <w:br/>
        <w:tab/>
        <w:t xml:space="preserve">„Бизнесадвайзор“ ЕООД е данъчно задължено по смисъла на чл. 3, ал. 1 от ЗДДС лица, чиято основна дейност за процесните периоди е осъществяването на консултантски услуги, свързани с покупко-продажбата на недвижими и имоти и инвестиции в недвижими имоти, процедури, свързани с ТРРЮЛНЦ.</w:t>
        <w:tab/>
        <w:br/>
        <w:tab/>
        <w:t xml:space="preserve">За периода 01.01.2021 г. – 30.11.2021 г. дружеството е реализирал облагаем оборот от посочената дейност в размер на 8 000 лева.</w:t>
        <w:tab/>
        <w:br/>
        <w:tab/>
        <w:t xml:space="preserve">На 21.12.2021 г. е издадена и фактура № 9 от 21.12.2021 г., с получател Фондация „Мисия България“, с данъчна основа 34 500 евро, с равностойност 67 476,13 лева, за предоставени консултантски услуги.</w:t>
        <w:tab/>
        <w:br/>
        <w:tab/>
        <w:t xml:space="preserve">Установено е е сключен между Фондация „Мисия България“, в качеството на възложител, и „Бизнесадвайзор“ ЕООД, в качеството на изпълнител, Консултантски Договор от 01.10.2021 г., по силата на който изпълнителят се задължава срещу възнаграждение да осъществи консултантски услуги (водене на преговори, набавяне на документи, изготвяне и/или ревизиране на проекто-договори, съблюдаване на процеса и подпомагане сключването на всички необходими окончателни договори, чл. 3 и чл. 6 от Договора) във връзка с покупко-продажбата на собствения на възложителя недвижим имот (описан в чл. 1 от договора, съставляващ УПИ, ведно с построена в него жилищна сграда).</w:t>
        <w:tab/>
        <w:br/>
        <w:tab/>
        <w:t xml:space="preserve">Изпълнението е установено посредством Протокол за приемане на извършената работа по Консултантски договор от 01.10.2021 г., от дата 21.12.2021 г., извършено е плащане по банков път на 22.12.2021 г. на уговореното възнаграждение.</w:t>
        <w:tab/>
        <w:br/>
        <w:tab/>
        <w:t xml:space="preserve">В тази връзка е издадена и процесната фактура № 9/21.12.2021 г. с данъчна основа 34 500 евро, без начислен ДДС, с посочено основание за неначисляване чл. 113, ал. 9 от ЗДДС.</w:t>
        <w:tab/>
        <w:br/>
        <w:tab/>
        <w:t xml:space="preserve">За периода от 22.12.2021 г. до 31.01.2022 г. няма осъществени други облагаеми доставки.</w:t>
        <w:tab/>
        <w:br/>
        <w:tab/>
        <w:t xml:space="preserve">Дружеството е подало заявление за регистрация на 07.01.2022 г., придружено вкл. и с посочените документи, съответно е издаден и Акт за регистрация по ЗДДС № 220422200280359 от 21.01.2022 г. на орган по приходите при ТД на НАП – София-град.</w:t>
        <w:tab/>
        <w:br/>
        <w:tab/>
        <w:t xml:space="preserve">При тези фактически установявания съдът е приел РА за законосъобразен.</w:t>
        <w:tab/>
        <w:br/>
        <w:tab/>
        <w:t xml:space="preserve">След като е изложил приложимата правна уредба – чл. 96, ал. 1, ал. 2 т. 1 от ЗДДС и чл. 102, ал. 4 от ЗДДС, първоинстанционният съд е извел следните правни изводи:</w:t>
        <w:tab/>
        <w:br/>
        <w:tab/>
        <w:t xml:space="preserve">За правилен е намерен изводът на органите по приходите, че „Бизнесадвайзор“ ЕООД е достигнал прага за задължителна регистрация по ЗДДС на 21.12.2021 г. и то в хипотезата на чл. 96, ал. 1, изречение второ от ЗДДС, и след като лицето като е било длъжно не е подало заявлението за регистрация в регламентирания 7-дневен срок за това (изтекъл на 29.12.2021 г.), законосъобразно е приложено правилото на чл. 102, ал. 4 от ЗДДС, като за доставката, с която се надхвърля облагаемия оборот от 50 000 лева, е начислен ДДС в размер на 11 246,02 лева, разбира се при прилагане и правилото на чл. 67, ал. 2 от ЗДДС.</w:t>
        <w:tab/>
        <w:br/>
        <w:tab/>
        <w:t xml:space="preserve">За неоснователно първоинстанционният съд приел възражението на дружеството-жалбоподател, че доколкото регистрацията по ЗДДС не е по инициатива на органите по приходите, то правилото на чл. 102, ал. 4 от ЗДДС не следва да намери приложение аргументи, че възприеманото на противното би лишило от правно действия разпоредбата на чл. 102, ал. 4 от ЗДДС, а и би означавало, че неизправните данъчни субекти черпят повече права от изпраните и това би стимулирало дружествата в хипотезите на достигане на облагаем оборот, умишлено да пропускат регистрацията по ЗДДС с цел забавяне момент на дължимост на данък за тях.</w:t>
        <w:tab/>
        <w:br/>
        <w:tab/>
        <w:t xml:space="preserve">Или в случая е посочено, че от значение е фактът на забавено подаване на заявлението за регистрация, като обстоятелството, че се касае до „няколко дни закъснение“, е без значение.</w:t>
        <w:tab/>
        <w:br/>
        <w:tab/>
        <w:t xml:space="preserve">Постановеното решение е валидно, допустимо, но неправилно поради неправилно приложение на материалния закон – отменително касационно основание по чл. 209 т. 3 от АПК.</w:t>
        <w:tab/>
        <w:br/>
        <w:tab/>
        <w:t xml:space="preserve">Всъщност макар и спорът по делото да не е по фактите, а изцяло по приложението на материалния закон.</w:t>
        <w:tab/>
        <w:br/>
        <w:tab/>
        <w:t xml:space="preserve">Всъщност страните по делото не спорят, че облагаемият оборот за задължителна регистрация по чл. 96, ал. 1 във вр. с ал. 2 от ЗДДС е достигнат на 21.12.2021 г., когато е издадена приета работата по сключения Консултантски договор, на която дата е настъпило и данъчното събитие по правилото на чл. 25, ал. 1 от ЗДДС по съществената доставка на услуга по чл. 9 от ЗДДС, като в този случая 7-дневният срок по чл. 96, ал. 1, изр. второ от ЗДДС е изтекъл на 29.12.2021 г., при съобразяване правилото на чл. 22, ал. 7 от ДОПК.</w:t>
        <w:tab/>
        <w:br/>
        <w:tab/>
        <w:t xml:space="preserve">Както правилно е посочил и първостепенният съд разпоредбата на чл. 96, ал. 1 ЗДДС (в приложимата редакция) установява задължителния регистрационен режим за данъчнозадължени лица на територията на Република България с облагаем оборот от 50 000 лева или повече, за период не по-дълъг от последните 12 последователни месеца преди текущия месец. Срокът за регистрация е 7-дневен и започва да тече или от изтичането на данъчния период, през който е достигнат този оборот, или от датата, на която е достигнат оборотът, ако последният е достигнат за период не по-дълъг от два последователни месеца.</w:t>
        <w:tab/>
        <w:br/>
        <w:tab/>
        <w:t xml:space="preserve">От своя страна нормата на чл. 102, ал. 4 от ЗДДС (в приложимата й редакция) предвижда, че при неизпълнението/късното изпълнение на задължението в хипотезата на чл. 96, ал. 1, изр. второто от ЗДДС, че лицето дължи данък за облагаемите доставки, с които надхвърля облагаемия оборот от 50 000 лева, от датата, на която е надвишен оборотът, до датата, на която е регистрирано от органа по приходите, или до датата, на която са отпаднали основанията за регистрация, както и че за облагаемата доставка, с която се надхвърля облагаемият оборот, се дължи данък.</w:t>
        <w:tab/>
        <w:br/>
        <w:tab/>
        <w:t xml:space="preserve">В тази връзка, както правилно е приел и съставът на АССГ и неоснователни са аргументите в касационната жалба за противното, нормата на чл. 102, ал. 4 от ЗДДС е приложима както по отношение на лицата, които са регистрирани служебно от данъчния орган, така и спрямо лица, подали заявление за регистрация след законоустановения срок. Този извод следва от граматическото тълкуване на чл. 102, ал. 4 ЗДДС, като водещото е неизпълнението на подаване на заявлението за регистрация в законоустановения за това срок.</w:t>
        <w:tab/>
        <w:br/>
        <w:tab/>
        <w:t xml:space="preserve">Целта на законодателя е разяснена в мотивите на Решение № 8 от 30.06.2020 г., постановено по конституционно дело № 14 по описа за 2019 г. на Конституционния съд на Република България. Съгласно приетото там, чрез нормата на чл. 102, ал. 4 ЗДДС се предотвратяват случаите на избягване на данъчно облагане, когато при реализиране на високи обороти в рамките на кратък период от време и неподаване на заявление по ЗДДС в срок данъчните субекти не начисляват данък върху добавената стойност за част от доставките, за които при спазване на законодателните изисквания би следвало да начислят такъв в качеството си на регистрирани лица. Целта е да се възпрат случаите на избягване на данъчно облагане, осъществено не само чрез неподаване въобще на заявление за регистрация, но и в случаите на подаване, но извън законоустановения в разпоредбата срок. В противен случай би се стигнало до нарушаване принципа на равенство, тъй като лица които не са подали заявление за регистрация по ЗДДС в законоустановения срок, а на по-късен етап, ще черпят същите благоприятни права, като лица, които са изпълнили съвестно изискванията на закона.</w:t>
        <w:tab/>
        <w:br/>
        <w:tab/>
        <w:t xml:space="preserve">Неоснователно на следващо място се поддържа и второто въведено оплакване в касационната жалба. Правилно първостепенният съд е приел и че приложението на правилото на чл. 102, ал. 4 от ЗДДС не изисквана облагаемият оборот в хипотезата на чл. 96, ал. 1, изр. второто от ЗДДС да е достигнат с повече от една облагаема доставка.</w:t>
        <w:tab/>
        <w:br/>
        <w:tab/>
        <w:t xml:space="preserve">Облагаемият оборот за задължителна регистрация би могъл да бъде достигнат и с една единствена облагаема доставка, чиято данъчна основна, надхвърля прага от 50 000 лева, а и правилото на изречение второ от чл. 96, ал. 1 от ЗДДС не въвежда изискването, това да е сторено с повече от една облагаема доставка.</w:t>
        <w:tab/>
        <w:br/>
        <w:tab/>
        <w:t xml:space="preserve">На следващо място с Решение на Съда от 11 април 2024 година по дело C-122/23, изрично е приета и съвместимостта на правилото на чл. 96, ал. 1, изр. второ от ЗДДС с разпоредбите на Директивата за ЗДДС. Така отговорът на първия поставен от националната юрисдикция въпрос е в смисъл, че „Директивата за ДДС трябва да се тълкува в смисъл, че допуска национална правна уредба, приета от държава членка в приложение на член 287 от тази директива, която поставя предвиденото в посочената директива за малките предприятия право на освобождаване от ДДС в зависимост от условието данъчнозадълженото лице, чийто годишен оборот или оборот в рамките на два последователни месеца надхвърля сумата, посочена за тази държава членка в тази разпоредба, да подаде в определен срок заявление за регистрация по ДДС.“.</w:t>
        <w:tab/>
        <w:br/>
        <w:tab/>
        <w:t xml:space="preserve">Следва да се сподели обаче възражението на касатора, основаващо се на същността на правилото на чл. 102, ал. 4 от ЗДДС, в аспекта на спазване принципите на ефективно и пропорционалност при неговото прилагане в конкретика на казуса.</w:t>
        <w:tab/>
        <w:br/>
        <w:tab/>
        <w:t xml:space="preserve">Относимите към тази преценка в казуса са следните факти:</w:t>
        <w:tab/>
        <w:br/>
        <w:tab/>
        <w:t xml:space="preserve">1. На лице е една единствена облагаема доставка, с която всъщност е достигнат облагаемият оборот за регистрация в хипотезата на чл. 96, ал. 1, изр. второ от ЗДДС;</w:t>
        <w:tab/>
        <w:br/>
        <w:tab/>
        <w:t xml:space="preserve">2. Липсата на каквито и да било други облагаеми доставки, за които при стриктното спазване на правилата в областта на облагането с ДДС, да е дължим данък към бюджета, и</w:t>
        <w:tab/>
        <w:br/>
        <w:tab/>
        <w:t xml:space="preserve">3. Подаване на заявлението за регистрация от данъчно задълженото лице на 12.01.2022 г.</w:t>
        <w:tab/>
        <w:br/>
        <w:tab/>
        <w:t xml:space="preserve">Налага се изводът, че не сме в хипотеза, в която правилото за поведение „цели събирането на ДДС върху сделките, извършени в периода, в който данъкът е щял да бъде начислен, ако данъчнозадълженото лице беше изпълнило задължението си за регистрация в определения срок“ (виж т. 46 от цитираното по-горе решение на СЕС по дело С-122/23, или само делото Легафакт).</w:t>
        <w:tab/>
        <w:br/>
        <w:tab/>
        <w:t xml:space="preserve">Или случаят следва да намери, разрешение изцяло на плоскостта на дадения с Решението по делото Легафакт отговор на втория поставен от националната юрисдикция въпрос, а именно възприетата принципна допустимост на „национална правна уредба, която предвижда, че нарушението от страна на данъчнозадължено лице на задължението да подаде в срок заявление за регистрация по ДДС, в посочените в точка 39 от настоящото решение случаи, води до възникване на данъчно задължение, при условие че тази правна уредба, когато и доколкото не се ограничава до събиране на ДДС за сделките, извършени в периода, в който този данък е щял да бъде начислен, ако данъчнозадълженото лице беше изпълнило в срок задължението си за регистрация по ДДС, от една страна, спазва принципа на ефективност в борбата с нарушенията на хармонизираните правила в областта на ДДС, и от друга страна, отговаря на изискванията за пропорционалност в съответствие с практиката на Съда.“.</w:t>
        <w:tab/>
        <w:br/>
        <w:tab/>
        <w:t xml:space="preserve">Или в правомощията на националните съдилища е предоставена преценката при конкретните факти по всеки един от разглежданите от тях казуси дали прилагането на посоченото правило спазва принципа на ефективност в борбата с нарушенията на хармонизираните правила в областта на ДДС и на пропорционалност в съответствие с практиката на Съда (така т. 51 от Решението по дело С-122/23), като се държи сметка и за това увеличеният размер на данъка да не е прекомерен спрямо тежестта на нарушението на задълженията от страна на данъчнозадълженото лице (така т. 41 от същото това решение).</w:t>
        <w:tab/>
        <w:br/>
        <w:tab/>
        <w:t xml:space="preserve">Настоящият състав на ВАС намира, че фактите по казуса, така както бяха очертани по-горе, налагат да се приеме, че прилагането на чл. 104, ал. 2, изр. второ от ЗДДС спрямо „Бизнесадвайзор“ ЕООД е в нарушение както на принципа на ефективност, така и на принца на пропорционалност, т. е. в нарушение на приложимото материално право.</w:t>
        <w:tab/>
        <w:br/>
        <w:tab/>
        <w:t xml:space="preserve">В случая налагането на „Бизнесадвайзор“ ЕООД заплащането на ДДС върху доставката, с която е достигнат облагаемия оборот, не се вписва, а и надхвърля необходимото за постигането на целите за осигуряване на правилното събиране на данъка и за предотвратяване на измамите, доколкото, както се посочи, при спазване стриктно задълженията на лицето в областта на облагане с ДДС не би се стигнало до събиране на какъвто и да било данък, т. е. случаят не разкрива белезите на данъчна измама, нито попада в хипотезата на заобикаляне на приложимото законодателство от страна на данъчнозадълженото лице, с което не е спазен принципът на ефективност.</w:t>
        <w:tab/>
        <w:br/>
        <w:tab/>
        <w:t xml:space="preserve">В аспекта на същите тези факти, размерът на търсения данък, единствено и само за доставката, с която е надвишен оборотът, се преценя и като прекомерен спрямо тежестта на нарушението, всъщност единствено и само за подаване на заявление за регистрация в срок. Неизпълнението на последното обаче законодателят е скрепил с налагането на административно наказания – имуществена санкция, като по делото има данни за паралелното провеждане и на административно-наказателното производство по налагането й. Или следва да се споделят оплакванията на касатора, че в случая се е стигнало до нарушаване и на принципа на пропорционалност, така както бе очертан по-горе и произтича от приложимата практика на СЕС.</w:t>
        <w:tab/>
        <w:br/>
        <w:tab/>
        <w:t xml:space="preserve">От изложеното следва да се приеме, че е налице посоченото от касатора касационно основание по чл. 209, т. 3 АПК, поради което решението като неправилно следва да бъде отменено и вместо него да бъде постановена отмяна на РА.</w:t>
        <w:tab/>
        <w:br/>
        <w:tab/>
        <w:t xml:space="preserve">Решението следва да бъде отменено и в частта на разноските.</w:t>
        <w:tab/>
        <w:br/>
        <w:tab/>
        <w:t xml:space="preserve">При този изход на спора е неоснователна претенцията на ответника по касация за присъждане на разноски, а от страна на касатора не е заявена претенция за присъждане на такива.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изцяло Решение № 2835 от 26.04.2023 г., постановено по адм. дело № 11728/2022 г. по описа на Административeн съд – София-град и вместо него ПОСТАНОВЯВА:</w:t>
        <w:tab/>
        <w:br/>
        <w:tab/>
        <w:t xml:space="preserve">ОТМЕНЯ Ревизионен акт № Р-22220222001457-091-001 от 24.08.2022 г., издаден от органи по приходите при Териториална дирекция на Националната агенция за приходите – София, в частта му потвърдена с Решение № 1774 от 11.11.2022 г., на Директора на Дирекция "Обжалване и данъчно-осигурителна практика" – София при Централното управление на Националната агенция за приходите, с който на „Бизнесадвайзор“ ЕООД, ЕИК 206268968, гр. София, за данъчен период м. 12.2021 г. е установено задължение за данък върху добавената стойност за внасяне в размер на 11 246,02 лева, ведно с лихви за несвоевременното му разчитане с бюджета в размер на 693,56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