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№9687/28.09.2021 по адм. д. №11495/2020 на ВАС, III о., докладвано от председателя Панайот Генков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9687 София, 28.09.2021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ПРЕДСЕДАТЕЛ:ПАНАЙОТ ГЕНКОВ ЧЛЕНОВЕ:ИВАН РАДЕНКОВ ЮЛИЯН КИРОВ при секретар и с участието на прокурора изслуша докладваното от председателяПАНАЙОТ ГЕНКОВ по адм. дело № 11495/2020</w:t>
        <w:tab/>
        <w:br/>
        <w:tab/>
        <w:t xml:space="preserve">Производството е по реда на чл. 248, ал. 1 от ГПК, във връзка с чл. 144 АПК.</w:t>
        <w:tab/>
        <w:br/>
        <w:tab/>
        <w:t xml:space="preserve">Образувано е по молба с вх. № 10344/22.07.2021 г. на Главен юрисконсулт - П. Бояджиева - Фердинандова като пълномощник на ОД на МВР - Плевен, с която моли за изменение на Решение № 7961/01.07.2021 г. по адм. дело № 11495/2020 г. по описа на Върховния административен съд, трето отделение в частта за разноските, сторени пред настоящата инстанция в размер на 200 лева. В молбата се релевират доводи за приложение на чл. 10, ал. 4 от ЗОДОВ относно разноските направени от юридически лица.</w:t>
        <w:tab/>
        <w:br/>
        <w:tab/>
        <w:t xml:space="preserve">Ответната страна – М. Ненчев не изразява становище по молбата.</w:t>
        <w:tab/>
        <w:br/>
        <w:tab/>
        <w:t xml:space="preserve">Върховният административен съд, трето отделение, в настоящия състав, за да се произнесе съобрази следното:</w:t>
        <w:tab/>
        <w:br/>
        <w:tab/>
        <w:t xml:space="preserve">Молбата за изменение на влязлото в сила решение, постановено на 01.07.2021 г. е подадена в преклузивния едномесечен срок по чл. 248 от ГПК, поради което е допустима. Разгледана по същество същата е ОСНОВАТЕЛНА, по следните съображения:</w:t>
        <w:tab/>
        <w:br/>
        <w:tab/>
        <w:t xml:space="preserve">С Решение № 7961/01.07.2021 г. по адм. дело № 11495/2020 г. по описа на Върховния административен съд, трето отделение е оставено в сила Решение № 515/06.08.2020 г., постановено по адм. дело № 159/2020 г. на Административен съд – Плевен, в частта, в която са отхвърлени изцяло като неоснователни предявените против Областна дирекция на МВР - Плевен на основание чл. 1, ал. 1 от Закона за отговорността на държавата и общините за вреди /ЗОДОВ/ искове за заплащане на обезщетение за причинени имуществени и неимуществени вреди от отменено по съдебен ред издадено от неин административен орган Наказателно постановление № 18-09-38-003997/06.08.2018 г.</w:t>
        <w:tab/>
        <w:br/>
        <w:tab/>
        <w:t xml:space="preserve">При допустимост на искането по чл. 248, ал. 1 от ГПК и наличие на своевременно искане за присъждане на разноските, /становище на ОД на МВР – Плевен на л. 25 от настоящото дело/ т. е. материалноправните предпоставки за уважаването му, съдът намира, че искането следва да бъде уважено. Ответникът дължи разноски на оспорващия за юрисконсултско възнаграждение, на основание чл. 10 ал. 4 от ЗОДОВ. В този смисъл е и практиката на ВАС. Присъждането на такова възнаграждение е в зависимост от наличие на процесуално представителство от юрисконсулт, каквото в случая за ОД на МВР - Плевен, съгласно приложеното по делото пълномощно (л. 29), е налице и от своевременно направено искане за такива разноски, като е представен и списък на разноските за сумата от 200 лева. Размерът на възнаграждението е в съответствие и с чл. 24 от Наредба за заплащането на правната помощ.</w:t>
        <w:tab/>
        <w:br/>
        <w:tab/>
        <w:t xml:space="preserve">Водим от горното Върховният административен съд, трето отделение, ОПРЕДЕЛИ:</w:t>
        <w:tab/>
        <w:br/>
        <w:tab/>
        <w:t xml:space="preserve">ДОПЪЛВА по молба с вх. № 10344/22.07.2021 г., подадена от ОД на МВР – Плевен чрез пълномощника П. Бояджиева – Фердинандова, решение № 7961/01.07.2021 г., постановено по адм. дело № 11495/2020 г. от Върховния административен съд, трето отделение, като</w:t>
        <w:tab/>
        <w:br/>
        <w:tab/>
        <w:t xml:space="preserve">ОСЪЖДА М. Ненчев ЕГН [ЕГН], с адрес гр. Плевен, [улица], вх. А, ап. 7 да заплати на ОД на МВР – Плевен, с адрес: ул. „Сан Стефано“ № 3 сумата от 200 (двеста) лева, представляващи разноски по делото. Определението не подлежи на обжалване. Вярно с оригинала, ПРЕДСЕДАТЕЛ:/п/ Панайот Генков секретар: ЧЛЕНОВЕ:/п/ Иван Раденков 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