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№8586/15.09.2023 по адм. д. №8827/2023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8586 София, 15.09.2023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септември две хиляди и двадесет и трета година в състав: Председател: МАРИНИКА ЧЕРНЕВА Членове: ЛЮБОМИРА МОТОВАСВЕТОСЛАВ СЛАВОВ при секретар Ирена Асенова и с участието на прокурора изслуша докладваното от съдията Любомира Мотова по административно дело № 8827 / 2023 г.</w:t>
        <w:tab/>
        <w:br/>
        <w:tab/>
        <w:t xml:space="preserve">Производството е по реда на чл. 58, ал.1 във връзка с чл. 57, ал.1, т. 5 от Изборния кодекс (ИК).</w:t>
        <w:tab/>
        <w:br/>
        <w:tab/>
        <w:t xml:space="preserve">Образувано е по жалба на С. Адем - председател на Общински съвет на ПП „Движение за права и свободи“ Ситово срещу Решение № 2309-МИ/ 08.09.2023г. на Централната избирателна комисия (ЦИК) за назначаване на Общинска избирателна комисия в община Ситово, област Силистра, за изборите за общински съветници и за кметове на 29.10.2023г., в частта относно назначаването на И. Русчева-Антонова за секретар на комисията.</w:t>
        <w:tab/>
        <w:br/>
        <w:tab/>
        <w:t xml:space="preserve">В жалбата се излагат доводи за незаконосъобразност на решението в обжалваната му част, поради незачитане от ЦИК на постигнатото на консултациите, проведени на 21.08.2023г. при кмета на община Ситово, съгласие за секретар на общинската избирателна комисия да бъде предложено лицето Ю. Расим. Иска се изменение на решението.</w:t>
        <w:tab/>
        <w:br/>
        <w:tab/>
        <w:t xml:space="preserve">Ответната страна -Централната избирателна комисия не изразява становище по жалбата.</w:t>
        <w:tab/>
        <w:br/>
        <w:tab/>
        <w:t xml:space="preserve">Върховният административен съд, състав на четвърто отделение, намира жалбата за допустима - подадена срещу подлежащ на обжалване акт на ЦИК, в законоустановения срок по чл. 58, ал.1 ИК от легитимирано лице, а разгледана по същество за неоснователна.</w:t>
        <w:tab/>
        <w:br/>
        <w:tab/>
        <w:t xml:space="preserve">Обжалваното решение на ЦИК е прието на основание чл. 57, ал.1, т. 5 и чл. 75, ал.11 ИК и с него е назначена Общинска избирателна комисия на община Ситово, област Силистра, като за секретар е назначена И. Русчева-Антонова, а Ю. Расим е назначен за зам. председател. В мотивите на решението е прието, че не е постигнато съгласие между участниците в консултациите по отношение на състава на комисията.</w:t>
        <w:tab/>
        <w:br/>
        <w:tab/>
        <w:t xml:space="preserve">Решението на ЦИК, в обжалваната му част, е законосъобразно, по следните съображения:</w:t>
        <w:tab/>
        <w:br/>
        <w:tab/>
        <w:t xml:space="preserve">Видно от приложения по делото протокол от проведените на 21.08.2023г. при кмета на община Ситово консултации за попълване на състава на общинската избирателна комисия на територията на община Ситово за провеждане на избори за общински съветници и за кметове на 29.10.2023г., на които са присъствали представители на парламентарно представените политически партии и коалиции, е взето решение за състав на комисията, вкл. за секретар-лицето Ю. Расим. Няма такова относно председател и зам. председател на комисията. Протоколът е подписан от всички присъстващи участници и от кмета.</w:t>
        <w:tab/>
        <w:br/>
        <w:tab/>
        <w:t xml:space="preserve">Липсата на постигнато съгласие относно председател и зам. председател означава липса на съгласие относно целия състав на комисията. И в този случай следва да се процедира по реда на чл. 75, ал.11 ИК при съобразяване и на останалите законови изисквания, вкл. това на чл. 76, ал.3 ИК, предвиждащ забрана представителите на една парламентарно представена партия или коалиция да имат мнозинство в общинската избирателна комисия, както й забрана председателят, заместник-председателят и секретарят да бъдат от една и съща партия или коалиция. Липсата на съгласие от консултациите по отношение на някои от членовете на ръководството на комисията е пречка да се процедира по реда на чл. 75, ал.10 ИК, както неоснователно претендира жалбоподателя.</w:t>
        <w:tab/>
        <w:br/>
        <w:tab/>
        <w:t xml:space="preserve">По изложените съображения жалбата се явява неоснователна и следва да бъде отхвърлена.</w:t>
        <w:tab/>
        <w:br/>
        <w:tab/>
        <w:t xml:space="preserve">Водим от горното и на основание чл. 58, ал.3 ИК, Върховният административен съд, четвърто отделение, РЕШИ:</w:t>
        <w:tab/>
        <w:br/>
        <w:tab/>
        <w:t xml:space="preserve">ОТХВЪРЛЯ жалба на С. Адем - председател на Общински съвет на ПП „Движение за права и свободи“ Ситово против Решение № 2309-МИ/ 08.09.2023г. на Централната избирателна комисия.</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