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№5128/24.04.2024 по адм. д. №8908/2023 на ВАС, VI о., докладвано от съдия Явор Колев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5128 София, 24.04.2024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девети април две хиляди двадесет и четвърта година в състав: Председател: ГЕОРГИ ГЕОРГИЕВ Членове: ДЕСИСЛАВА СТОЕВА ЯВОР КОЛЕВ при секретар Светослава Огнянова и с участието на прокурора Антоанета Генчева изслуша докладваното от съдията Явор Колев по административно дело № 8908/2023 г. Производството е по реда на чл.208 и сл. от АПК.</w:t>
        <w:tab/>
        <w:br/>
        <w:tab/>
        <w:t xml:space="preserve">Образувано е по касационна жалба на Директор на ТП на НОИ Кърджали срещу Решение №266 от 16.08.2023 г., постановено по адм. дело №271/2023 г. по описа на Административен съд Кърджали. Излагат се доводи за неправилност на решението, поради нарушение на материалния закон. Прави се искане за отмяната му и за постановяване на друго, с което да се отхвърли жалбата на М. [населено място], обл. Кърджали срещу Решение №2153-08-155 от 27.06.2023г. на Ръководител ТП на НОИ Кърджали, с което е отхвърлена жалбата на лицето срещу разпореждане №2113-08-255#5 от 21.04.2023г. на Ръководител на ПО при същото поделение на НОИ. Претендира разноски.</w:t>
        <w:tab/>
        <w:br/>
        <w:tab/>
        <w:t xml:space="preserve">Ответникът М. , чрез адв. Кръпова, оспорва така подадената касационна жалба и настоява за отхвърлянето и. Претендира разноски.</w:t>
        <w:tab/>
        <w:br/>
        <w:tab/>
        <w:t xml:space="preserve">Представителят на Върховната прокуратура дава заключение за правилност на обжалваното решение.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от надлежна страна по смисъла на чл.210 ал.1 АПК и в срока по чл.211 ал.1 АПК. Разгледана по същество за неоснователна.</w:t>
        <w:tab/>
        <w:br/>
        <w:tab/>
        <w:t xml:space="preserve">За да отмени издаденото от касационния жалбоподател негово решение и изпрати преписката на пенсионния орган, първостепенният съд е приел, че органът неправилно е приел, че установеният осигурителен стаж в общ размер 1 година, 3 месеца и 9 дни на Емин в периодите: 01.08.1975г. 27.07.1976г.; 01.04.1978г. 18.05.1978г. и от 21.08.1984г. 16.10.1984г. като неработеща майка, не представлява действителен осигурителен стаж.</w:t>
        <w:tab/>
        <w:br/>
        <w:tab/>
        <w:t xml:space="preserve">Настоящият касационен състав намира този извод за законосъобразен.</w:t>
        <w:tab/>
        <w:br/>
        <w:tab/>
        <w:t xml:space="preserve">Фактическата обстановка е правилно установена, а и няма спор за нея между страните.</w:t>
        <w:tab/>
        <w:br/>
        <w:tab/>
        <w:t xml:space="preserve">Спорът се концентрира само върху времето от общо 1 години, 3 месеца и 09 дни за отглеждане на първо, второ и трето дете на Емин, заключени в периода 01.08.1975г. 16.10.1984г., когато същата не е работила.</w:t>
        <w:tab/>
        <w:br/>
        <w:tab/>
        <w:t xml:space="preserve">От страна на пенсионния орган, а и на ответника при осъщественото задължително административно обжалване, е прието, че в случая е налице осигурителен стаж за лицето, който обаче не попада в обхвата на действителния осигурителен стаж, необходим за пенсиониране в хипотезата на чл.68 ал.3 КСО при недостигащ осигурителен стаж, а новелата на чл.9 КСО има действие само за напред.</w:t>
        <w:tab/>
        <w:br/>
        <w:tab/>
        <w:t xml:space="preserve">Настоящият касационен състав намира, че законосъобразно административният съдия не е споделил изводите и на пенсионния орган, а и на касационния жалбоподател.</w:t>
        <w:tab/>
        <w:br/>
        <w:tab/>
        <w:t xml:space="preserve">Приложима за процесния период материалноправна разпоредба е нормата на чл.80 от отменения Правилник за прилагане на Закона за пенсиите, която през целия период на действието си не е изменяна и е гласяла, че за трудов стаж по смисъла на Закона за пенсиите(отм.) се зачита и времето, прекарано в законно установения платен и неплатен отпуск, който се признава по Кодекса на труда.</w:t>
        <w:tab/>
        <w:br/>
        <w:tab/>
        <w:t xml:space="preserve">В процесния период относима е и уредбата, касателно правата на неработещите женимайки, дадена с отменения чл.3ж ал.2 от Указа за насърчаване на раждаемостта(доп., ДВ, бр. 51 от 1984 г.), която уредба е възпроизведена и в сега действащият чл. 9, ал. 7 от КСО, съгласно която За осигурителен стаж при пенсиониране се зачита.... и времето, през което неработеща майка е гледала дете до 3-годишна възраст. За тези периоди се внасят осигурителни вноски в размера за фонд Пенсии за сметка на държавния бюджет върху минималната работна заплата към датата на отпускане на пенсията. .</w:t>
        <w:tab/>
        <w:br/>
        <w:tab/>
        <w:t xml:space="preserve">В този дух е и нормата на чл. 9, ал. 2, т. 1 и т. 2 от КСО, съгласно която за осигурителен стаж без да се правят осигурителни вноски, се зачита времето на отпуска за бременност, раждане и отглеждане на дете, в какъвто смисъл е и чл. 38, ал. 3, т. 6 от Наредбата за пенсиите и осигурителния стаж (НПОС).</w:t>
        <w:tab/>
        <w:br/>
        <w:tab/>
        <w:t xml:space="preserve">Или налага се изводът, че в областта на общественото осигуряване при майчинство и преди, и сега законодателят не прави разлика между жените, които не работят, защото са майки на малки деца, и другите жени, които полагат труд и са осигурени за този риск, вкл. и в хипотезите на чл. 68, ал. 1-3 от КСО.</w:t>
        <w:tab/>
        <w:br/>
        <w:tab/>
        <w:t xml:space="preserve">В този смисъл и без основание се поддържа тезата от пенсионния орган, а и от горестоящият му Ръководител ТП на НОИ Кърджали, че законодателят е ограничил обхвата на тази привилегия, като е приел че този стаж е недействителен, т. е. не следва да участва при преценка правото на пенсия по чл. 68, ал. 3 от КСО.</w:t>
        <w:tab/>
        <w:br/>
        <w:tab/>
        <w:t xml:space="preserve">Напротив такова ограничение не се установява и с оглед дефинитивната разпоредбата на 1,т.12 от ДР на КСО, досежно понятието действителен стаж, вкл. и след нейното допълване, направено с ДВ бр.8/2023г., доколкото следва да се приеме, че направеното там изброяване не е изчерпателно.</w:t>
        <w:tab/>
        <w:br/>
        <w:tab/>
        <w:t xml:space="preserve">Отделно се поставя и въпроса как подобно тълкуване би се съотнесло с нормите на чл. 17 и 47 от Конституцията, регламентиращи особената закрила на майчинството и равенство на майките относно техните трудови и осигурителни права, респ. това и във връзка с дадените с Решение по к. д. № 9/ 2005 г. на КС на РБ разяснения в тази насока.</w:t>
        <w:tab/>
        <w:br/>
        <w:tab/>
        <w:t xml:space="preserve">Или следва да се обобщи, че придобитият от майките трудов (осигурителен стаж) съгласно чл.80 от ППЗП(отм.) е приравнен на трудовия (осигурителен стаж) при фактическото полагане на труд в предприятието, като това тълкуване отчита многообразието на житейските хипотези, включващи различни и специфични форми на трудова дейност през периода на ползваните отпуски, както и специалният правен статут на жените майки съгласно цитирания по-горе Указ за насърчаване на раждаемостта.</w:t>
        <w:tab/>
        <w:br/>
        <w:tab/>
        <w:t xml:space="preserve">В обжалваното съдебно решение подробно са изложени мотиви по спорните обстоятелства, които касационният състав не е необходимо да преповтаря, тъй като се споделят от него, поради което и препраща към тях на основание чл.221 ал.2, изр. второ АПК.</w:t>
        <w:tab/>
        <w:br/>
        <w:tab/>
        <w:t xml:space="preserve">С оглед изложеното не са налице сочените в касационната жалба отменителни основания на чл. 209, т. 3 АПК.</w:t>
        <w:tab/>
        <w:br/>
        <w:tab/>
        <w:t xml:space="preserve">Обжалваното решение е правилно, поради което следва да се остави в сила.</w:t>
        <w:tab/>
        <w:br/>
        <w:tab/>
        <w:t xml:space="preserve">По разноските.</w:t>
        <w:tab/>
        <w:br/>
        <w:tab/>
        <w:t xml:space="preserve">С оглед изхода, разноски са дължат на М. Емин, за която страна се констатираха те да са в размер на общо 500 лева, които са и минимума по чл.8 ал.2, т.2 от Наредба № 1 от 9.07.2004 г. за минималните размери на адвокатските възнаграждения.</w:t>
        <w:tab/>
        <w:br/>
        <w:tab/>
        <w:t xml:space="preserve">По изложените съображения и на основание чл.221 ал.2 АПК, Върховният административен съд, Шесто отделение,</w:t>
        <w:tab/>
        <w:br/>
        <w:tab/>
        <w:t xml:space="preserve">РЕШИ :</w:t>
        <w:tab/>
        <w:br/>
        <w:tab/>
        <w:t xml:space="preserve">ОСТАВЯ В СИЛА Решение №266 от 16.08.2023 г., постановено по адм. дело №271/2023 г. по описа на Административен съд Кърджали.</w:t>
        <w:tab/>
        <w:br/>
        <w:tab/>
        <w:t xml:space="preserve">ОСЪЖДА Национален осигурителен институт с адрес гр.София, бул.Ал. Стамболийски№62-64 да заплати на М. Емин [населено място], обл. Кърджали направените в тази инстанция разноски по делото в размер на 500 (петстотин)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</w:t>
        <w:tab/>
        <w:br/>
        <w:tab/>
        <w:t xml:space="preserve">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