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№606/18.01.2024 по адм. д. №8957/2023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606 София, 18.01.2024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пети декември две хиляди и двадесет и трета година в състав: Председател: ГАЛИНА СОЛАКОВА Членове: МАРИЕТА МИЛЕВА БРАНИМИРА МИТУШЕВА при секретар Илияна Иванова и с участието на прокурора Веселин Найденов изслуша докладваното от съдията Мариета Милева по административно дело № 8957/2023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Ц. Владимиров против решение № 3017 от 04.05.2023 г. по адм. дело № 13755/2019 г. на Административен съд София - град, с което е отхвърлена жалбата му против заповед № РА- 30-292/24.09.2019 г., издадена от главния архитект на Столична община. Жалбоподателят поддържа, че решението на първоинстанционния съд е постановено в противоречие с материалния закон. Моли да бъде отменено и да се постанови нов съдебен акт по същество, с който заповедта на главния архитект да бъде прогласена за нищожна поради некомпетентност на издателя или евентуално отменена.</w:t>
        <w:tab/>
        <w:br/>
        <w:tab/>
        <w:t xml:space="preserve">Ответникът главен архитект на Столична община оспорва касационната жалба. Моли решението на административния съд да бъде оставено в сила и претендира присъждане на юрисконсултско възнаграждение.</w:t>
        <w:tab/>
        <w:br/>
        <w:tab/>
        <w:t xml:space="preserve">Ответникът З. Дикиджиев, действащ като ЕТ Звезди - З. Дикиджиев не изразява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касационните основания, посочени в жалбата и данните по делото, Върховният административен съд, състав на второ отделение, констатира следното:</w:t>
        <w:tab/>
        <w:br/>
        <w:tab/>
        <w:t xml:space="preserve">Касационната жалба е подадена в срока по чл. 211, ал. 1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Решението на Административен съд София град е постановено в съответствие с материалния закон.</w:t>
        <w:tab/>
        <w:br/>
        <w:tab/>
        <w:t xml:space="preserve">Първоинстанционният съд правилно приема, че оспорената заповед № РА-30-292/24.09.2019г. на главния архитект на Столична община, с която е наредено премахване на незаконен строеж от пета категория: двуетажна търговска сграда, находяща се в ПИ 5413 и ПИ 5414 по плана на гр. София, м. Студентски град, е издадена от компетентен орган. В този смисъл законосъобразно е обсъдена заповед № СОА-19-РД09-934/ 01.07.2019 г. на кмета на Столична община, с която на основание 1, т. 3 от ДР на ЗУТ на главния архитект на Столична община са делегирани правомощия за издаване на заповеди за премахване на основание чл. 225, т. 2 ЗУТ на незаконни строежи от четвърта до шеста категория (т. 1.47 от заповедта). Поради това настоящата инстанция приема, че заповедта е издадена от компетентен орган и не е нищожна, а доводите на касатора в обратен смисъл са неоснователни.</w:t>
        <w:tab/>
        <w:br/>
        <w:tab/>
        <w:t xml:space="preserve">Останалите изводи на първоинстанционния съд за законосъобразност на издадената заповед и за отхвърляне на жалбата също са правилни и се споделят от настоящата инстанция.</w:t>
        <w:tab/>
        <w:br/>
        <w:tab/>
        <w:t xml:space="preserve">Съгласно чл. 225а, ал. 1 ЗУТ незаконните по смисъла на чл. 225, ал. 2 ЗУТ строежи от четвърта до шеста категория се премахват със заповед, издадена от кмета на общината или от упълномощено от него длъжностно лице. В случая при правилно тълкуване и прилагане на закона и в съответствие с доказателствата първоинстанционният съд приема, че предпоставките за премахване на строежа са изпълнени. Предмет на заповедта за премахване е строеж, който представлява двуетажна търговска сграда със застроена площ от около 200 кв. м. Сградата е с метална носеща конструкция от метални колони и греди, облечена с термопанели, остъклена фасада и плосък покрив. В нея са разположени заведение за бързо хранене и магазин, които не се обособени в конструктивно отношение. Сградата в този вид е изградена през периода 2016г.- 2018 г. без одобрен проект и разрешение за строеж.</w:t>
        <w:tab/>
        <w:br/>
        <w:tab/>
        <w:t xml:space="preserve">При тези факти административният съд правилно приема, че нареденият за премахване обект, представлява строеж по смисъла на 5, т. 38 от ДР на ЗУТ от пета категория, за чието изграждане е необходимо одобряване на инвестиционен проекти и издаване на разрешение за строеж. В случая строителни книжа не са представени, поради което по смисъла на чл. 225, ал. 2, т. 2 ЗУТ строежът е незаконен.</w:t>
        <w:tab/>
        <w:br/>
        <w:tab/>
        <w:t xml:space="preserve">Като изграден след 2016 г. строежът не попада във времевия обхват на разпоредбите на 16 от ПР на ЗУТ и на 127, ал. 1, от ПЗР на ЗИДЗУТ и не може да се определи като търпим. Ето защо същият подлежи на премахване по реда на чл. 225а, ал. 1 ЗУТ и издадената в този смисъл заповед е законосъобразна.</w:t>
        <w:tab/>
        <w:br/>
        <w:tab/>
        <w:t xml:space="preserve">Възраженията на жалбоподателя, че сградата е реконструиран търговски обект с обща площ от 78 кв. м., за който е издаден акт за узаконяване № 25/ 01.06.1993г., са неоснователни. Обратно на поддържаната от касатора теза търговският обект, за който е издаден акт за узаконяване, не съществува. Описаната в заповедта за премахване търговска сграда по своите параметри, конструктивни характеристики и начин на изграждане представлява изцяло нов строеж, който не е идентичен със съществувалия на същото място едноетажен търговски обект с РЗП от 78 кв. Не се установява също и пристрояване или надстрояване на съществуваща сграда, както и запазени структурни елементи от по-страна сграда, а цялостен в конструктивно отношение строеж, изграден след 2016 г. Тези изводи следват от заключенията основно и допълнително на вещото лице Менгова. Заключенията са подробни и пълни и се подкрепят от представените скици, снимков материал и писмени доказателства, както и от заключението на вещото лице Цветков и не се опровергават от констатациите на вещото лице Савова.</w:t>
        <w:tab/>
        <w:br/>
        <w:tab/>
        <w:t xml:space="preserve">Поради всичко изложено настоящата инстанция приема, че не са налице основания за отмяна на оспореното решение. Съдебният акт е постановен в съответствие с материалния закон, поради което следва да бъде оставен в сила.</w:t>
        <w:tab/>
        <w:br/>
        <w:tab/>
        <w:t xml:space="preserve">С оглед изложеното, направеното искане и обстоятелството, че ответникът по касационната жалба се представлява от юрисконсулт и на основание на основание чл. 78, ал. 8 от Гражданския процесуален кодекс във връзка с чл. 37, ал. 1 от Закона за правната помощ и чл. 24 от Наредба за заплащането на правната помощ, касационният жалбоподател следва да бъде осъден да заплати на Столична община сумата 100.00 лв., представляваща юрисконсултско възнаграждение за касационната инстанция.</w:t>
        <w:tab/>
        <w:br/>
        <w:tab/>
        <w:t xml:space="preserve">По тези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3017 от 04.05.2023 г., постановено по адм. дело № 13755/2019 г. на Административен съд София - град.</w:t>
        <w:tab/>
        <w:br/>
        <w:tab/>
        <w:t xml:space="preserve">ОСЪЖДА Ц. Владимиров, от гр. София, [адрес] да заплати на Столична община, гр. София, [улица]сумата 100.00 (сто) лева, представляваща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</w:t>
        <w:tab/>
        <w:br/>
        <w:tab/>
        <w:t xml:space="preserve">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