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№60175/09.11.2021 по гр. д. №383/2020 на ВКС, ГК, I г.о., докладвано от съдия Елена Каракашева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60175</w:t>
        <w:tab/>
        <w:br/>
        <w:tab/>
        <w:t xml:space="preserve"/>
        <w:tab/>
        <w:br/>
        <w:tab/>
        <w:t xml:space="preserve">гр. София, 09.11.2021 година</w:t>
        <w:tab/>
        <w:br/>
        <w:tab/>
        <w:t xml:space="preserve"/>
        <w:tab/>
        <w:br/>
        <w:tab/>
        <w:t xml:space="preserve">В И М Е Т О Н А Н А Р О Д А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гражданско отделение в закрито заседание в състав:</w:t>
        <w:tab/>
        <w:br/>
        <w:tab/>
        <w:t xml:space="preserve"/>
        <w:tab/>
        <w:br/>
        <w:tab/>
        <w:t xml:space="preserve"> ПРЕДСЕДАТЕЛ: ДИЯНА ЦЕНЕВА</w:t>
        <w:tab/>
        <w:br/>
        <w:tab/>
        <w:t xml:space="preserve"/>
        <w:tab/>
        <w:br/>
        <w:tab/>
        <w:t xml:space="preserve"> ЧЛЕНОВЕ : БОНКА ДЕЧЕВА</w:t>
        <w:tab/>
        <w:br/>
        <w:tab/>
        <w:t xml:space="preserve"/>
        <w:tab/>
        <w:br/>
        <w:tab/>
        <w:t xml:space="preserve"> ВАНЯ АТАНАСОВА</w:t>
        <w:tab/>
        <w:br/>
        <w:tab/>
        <w:t xml:space="preserve"/>
        <w:tab/>
        <w:br/>
        <w:tab/>
        <w:t xml:space="preserve">разгледа докладваното от съдията Д. Ценева гр. д. № 383/2020 г. по описа на ВКС, І г. о. и за да се произнесе, взе предвид:</w:t>
        <w:tab/>
        <w:br/>
        <w:tab/>
        <w:t xml:space="preserve"/>
        <w:tab/>
        <w:br/>
        <w:tab/>
        <w:t xml:space="preserve">Производството е по чл. 248 ГПК.</w:t>
        <w:tab/>
        <w:br/>
        <w:tab/>
        <w:t xml:space="preserve"/>
        <w:tab/>
        <w:br/>
        <w:tab/>
        <w:t xml:space="preserve">Постъпила е молба вх. № 65715 от 12.07.2021 г., подадена от М. М. М. и М. М. М. като процесуални правоприемници на починалия в хода на делото ищец М. Б. М. за допълване на решение № 2 от 17.06.2021 г. по гр. д. № 383/2020 г. на Върховния касационен съд, I г. о. в частта му за разноските.</w:t>
        <w:tab/>
        <w:br/>
        <w:tab/>
        <w:t xml:space="preserve"/>
        <w:tab/>
        <w:br/>
        <w:tab/>
        <w:t xml:space="preserve">В писмен отговор, подаден чрез адв. Е.Х. насрещната страна Д. Ц. Ц. изразява становище, че молбата за допълване на постановения съдебен акт в частта за разноските е подадена след едномесечния срок по чл. 248, ал. 1 ГПК, както и че е неоснователна.</w:t>
        <w:tab/>
        <w:br/>
        <w:tab/>
        <w:t xml:space="preserve"/>
        <w:tab/>
        <w:br/>
        <w:tab/>
        <w:t xml:space="preserve">Останалите насрещни страни В. И. М. и И. М. Д. не изразяват становище.</w:t>
        <w:tab/>
        <w:br/>
        <w:tab/>
        <w:t xml:space="preserve"/>
        <w:tab/>
        <w:br/>
        <w:tab/>
        <w:t xml:space="preserve"> Върховният касационен съд, състав на първо гражданско отделение, за да се произнесе, взе предвид:</w:t>
        <w:tab/>
        <w:br/>
        <w:tab/>
        <w:t xml:space="preserve"/>
        <w:tab/>
        <w:br/>
        <w:tab/>
        <w:t xml:space="preserve">С решение № 2 от 17.06.2021 г. по гр. д. № 383/2020 г. на Върховния касационен съд, I г. о. постановено в производството по чл. 290 ГПК, е отменено въззивно решение № 6603 от 20.09.2019 г. по гр. д. № 5247/2018 г. на Софийски градски съд в ЧАСТТА , с която е потвърдено решение № 312212 от 12.01.2018 г. по гр. д. № 20335/2016 г. на Софийски районен съд в ЧАСТТА, с която предявените от М. Б. М. против Д. Ц. Ц., В. И. М. и И. М. Д. искове с правно основание чл. 108 ЗС са отхвърлени в установителната част, и вместо него е постановено друго, с което е признато за установено по отношение на Д. Ц. Ц., че М. М. М. и М. М. М. като процесуални правоприемници на починалия в хода на делото ищец М. Б. М., са собственици на реална част с площ 11.21 кв. м от УПИ .... в кв. ... по плана на [населено място], м. ”К. село-Плавателен канал”, цялото с площ 231 кв. м, която реална част е обозначена като паркомясто 1, а по отношение на В. И. М. и И. М. Д. е признато за установено, че М. М. М. и М. М. М. са собственици на реална част с площ 16.77 кв. м от УПИ .... в кв. .... по плана на [населено място], м. ”К. село-Плавателен канал”, обозначена като паркомясто 2. В останалата обжалвана част, с която исковете с правно основание чл. 108 ЗС са отхвърлени в осъдителната им част, въззивното решение е оставено в сила. С това решение съдът не се е произнесъл по искането на касаторите М. и М. М. за присъждане на разноски по делото за всички инстанции, направено своевременно в касационната жалба. </w:t>
        <w:tab/>
        <w:br/>
        <w:tab/>
        <w:t xml:space="preserve"/>
        <w:tab/>
        <w:br/>
        <w:tab/>
        <w:t xml:space="preserve">Молбата за допълване на решението е подадена на 12.07.2021 г., т. е. в срока по чл. 248, ал. 1 ГПК, поради което е процесуално допустима. Разгледана по същество е основателна.</w:t>
        <w:tab/>
        <w:br/>
        <w:tab/>
        <w:t xml:space="preserve"/>
        <w:tab/>
        <w:br/>
        <w:tab/>
        <w:t xml:space="preserve">Съгласно чл. 78, ал. 1 ГПК ищецът има право да иска заплащането на направените от него разноски съразмерно с уважената част от иска.</w:t>
        <w:tab/>
        <w:br/>
        <w:tab/>
        <w:t xml:space="preserve"/>
        <w:tab/>
        <w:br/>
        <w:tab/>
        <w:t xml:space="preserve"> В случая от данните по делото се установява, че ищецът М. Б. М. е предявил при условията на пасивно субективно и обективно съединяване следните искове: Против Д. Ц. Ц. иск с правно основание чл. 108 ЗС за ревандикация на реална част от УПИ с площ 11.21 кв. м, съединен с иск по чл. 59 ЗЗД за заплащане на обезщетение за ползване на тази част без основание в размер на 990 лв./ след направеното изменение на иска/; Против ответниците В. И. М. и И. М. Д.-иск с правно основание чл. 108 ЗС за ревандикация на реална част с площ 16.77 кв. м, съединен с иск по чл. 59 ЗЗД за заплащане на обезщетение за ползване на тази част без основание в размер на 990 лв. Цената на исковете по чл. 108 ЗС, определена въз основа на данъчната оценка на целия УПИ, е 708 лв. по иска против Д. Ц., и 1059 лв. по иска против В. М. и И. Д.. Сборът от цената на исковете по чл. 108 ЗС и по чл. 59 ЗЗД против ответника Д. Ц. е 1 648 лв., а против ответниците В. М. и И. Д.-2049 лв. </w:t>
        <w:tab/>
        <w:br/>
        <w:tab/>
        <w:t xml:space="preserve"/>
        <w:tab/>
        <w:br/>
        <w:tab/>
        <w:t xml:space="preserve">М. М. е направил разноски по водене на делото срещу двете групи ответници в първата, въззивната и касационната инстанция в общ размер на 3 353 лв., включващ заплатено адвокатско възнаграждение, държавни такси и депозит за вещи лица, т. е. по 1 677 лв. за всяка група ответници, доколкото липсва разграничение каква част от разноските са във връзка с исковете против Д. Ц. и каква част-във връзка с исковете против останалите двама ответника.</w:t>
        <w:tab/>
        <w:br/>
        <w:tab/>
        <w:t xml:space="preserve"/>
        <w:tab/>
        <w:br/>
        <w:tab/>
        <w:t xml:space="preserve">Като взе предвид цената на уважените искове / по чл. 108 ЗС/ против двете групи ответници, настоящият състав намира, че на основание чл. 78, ал.1 ГПК ответникът Д. Ц. Ц. следва да заплати на М. М. М. и М. М. М. разноски по водене на делото за всички съдебни инстанции в размер на 720 лв., а В. И. М. и И. М. И. следва да им заплатят разноски в размер на 866 лв. </w:t>
        <w:tab/>
        <w:br/>
        <w:tab/>
        <w:t xml:space="preserve"/>
        <w:tab/>
        <w:br/>
        <w:tab/>
        <w:t xml:space="preserve">Водим от гореизложеното съдът</w:t>
        <w:tab/>
        <w:br/>
        <w:tab/>
        <w:t xml:space="preserve"/>
        <w:tab/>
        <w:br/>
        <w:tab/>
        <w:t xml:space="preserve">О П Р Е Д Е Л И:</w:t>
        <w:tab/>
        <w:br/>
        <w:tab/>
        <w:t xml:space="preserve"/>
        <w:tab/>
        <w:br/>
        <w:tab/>
        <w:t xml:space="preserve">На основание чл. 248, ал. 1 ГПК ДОПЪЛВА решение № 2 от 17.06.2021 г. по гр. д. № 383/2020 г. на Върховния касационен съд, I г. о, както следва: </w:t>
        <w:tab/>
        <w:br/>
        <w:tab/>
        <w:t xml:space="preserve"/>
        <w:tab/>
        <w:br/>
        <w:tab/>
        <w:t xml:space="preserve">ОСЪЖДА Д. Ц. Ц. да заплати на М. М. М. и М. М. М. като процесуални правоприемници на починалия в хода на делото ищец М. Б. М. разноски по водене на делото за трите инстанции в общ размер на 720 /седемстотин и двадесет/ лв.</w:t>
        <w:tab/>
        <w:br/>
        <w:tab/>
        <w:t xml:space="preserve"/>
        <w:tab/>
        <w:br/>
        <w:tab/>
        <w:t xml:space="preserve">ОСЪЖДА В. И. М. и И. М. Д. да заплатят на М. М. М. и М. М. М. като процесуални правоприемници на починалия в хода на делото ищец М. Б. М. разноски по водене на делото за трите инстанции в общ размер на 866 /осемстотин и шестдесет и шест/ лв.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 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