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№313/07.07.2023 по ч. нак. д. №527/2023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313</w:t>
        <w:tab/>
        <w:br/>
        <w:tab/>
        <w:t xml:space="preserve"/>
        <w:tab/>
        <w:br/>
        <w:tab/>
        <w:t xml:space="preserve"> гр. София, 06.07.2023 г.</w:t>
        <w:tab/>
        <w:br/>
        <w:tab/>
        <w:t xml:space="preserve"/>
        <w:tab/>
        <w:br/>
        <w:tab/>
        <w:t xml:space="preserve">ВЪРХОВЕН КАСАЦИОНЕН СЪД в закрито заседание на шести юли през две хиляди двадесет и трета година в следния състав: Председател:Спас Иванчев</w:t>
        <w:tab/>
        <w:br/>
        <w:tab/>
        <w:t xml:space="preserve"/>
        <w:tab/>
        <w:br/>
        <w:tab/>
        <w:t xml:space="preserve"> Членове: Елена Каракашева</w:t>
        <w:tab/>
        <w:br/>
        <w:tab/>
        <w:t xml:space="preserve"/>
        <w:tab/>
        <w:br/>
        <w:tab/>
        <w:t xml:space="preserve"> Татяна Грозданова</w:t>
        <w:tab/>
        <w:br/>
        <w:tab/>
        <w:t xml:space="preserve"/>
        <w:tab/>
        <w:br/>
        <w:tab/>
        <w:t xml:space="preserve">като разгледа докладваното от Спас Иванчев Касационно частно наказателно дело № 20238003200527 по описа за 2023 година</w:t>
        <w:tab/>
        <w:br/>
        <w:tab/>
        <w:t xml:space="preserve"/>
        <w:tab/>
        <w:br/>
        <w:tab/>
        <w:t xml:space="preserve">Производството е с правно основание чл. 43, т.3 от НПК. Образувано е съдебно производство – ВНЧД № 148/2023г., по описа на Габровски окръжен съд по подадена въззивна жалба срещу определение № 82/ 20.04.2023г., с което е потвърдено прекратително прокурорски постановление по досъдебно производство № 1752 ЗМ 5121/2022г. на ОД – МВР, Габрово.</w:t>
        <w:tab/>
        <w:br/>
        <w:tab/>
        <w:t xml:space="preserve"/>
        <w:tab/>
        <w:br/>
        <w:tab/>
        <w:t xml:space="preserve">Делото е прекратено с определение № 116/06.06.2023г., като е посочено като основание наличие на отвод на съдиите по щат и невъзможност да бъде сформиран състав.</w:t>
        <w:tab/>
        <w:br/>
        <w:tab/>
        <w:t xml:space="preserve"/>
        <w:tab/>
        <w:br/>
        <w:tab/>
        <w:t xml:space="preserve">Становището на прокурора от ВКП е, че са налице изискванията на чл.43, т.3 от НПК, тъй като съдиите по щат са се отвели от разглеждане на делото по смисъл на чл.29, ал.2 – поради необходимостта да се избегне всякакво съмнение за възможна пристрастност.</w:t>
        <w:tab/>
        <w:br/>
        <w:tab/>
        <w:t xml:space="preserve"/>
        <w:tab/>
        <w:br/>
        <w:tab/>
        <w:t xml:space="preserve">Съставът на ВКС счете, че при така установените обстоятелства следва да се произнесе по реда на чл.43, т.3 от НПК, тъй като съдиите по щат са се отвели от разглеждане на делото.</w:t>
        <w:tab/>
        <w:br/>
        <w:tab/>
        <w:t xml:space="preserve"/>
        <w:tab/>
        <w:br/>
        <w:tab/>
        <w:t xml:space="preserve">Делото следва да се разгледа от друг съд в района на Великотърновски апелативен съд. Такъв е Великотърновския окръжен съд, в какъвто смисъл намери че следва да се произнесе касационният състав.</w:t>
        <w:tab/>
        <w:br/>
        <w:tab/>
        <w:t xml:space="preserve"/>
        <w:tab/>
        <w:br/>
        <w:tab/>
        <w:t xml:space="preserve">Водим от горното и на основание чл. 43, т.3 от НПК, ВКС, I НО, ОПРЕДЕЛИ:</w:t>
        <w:tab/>
        <w:br/>
        <w:tab/>
        <w:t xml:space="preserve"/>
        <w:tab/>
        <w:br/>
        <w:tab/>
        <w:t xml:space="preserve">ИЗПРАЩА ВНЧД № 148/2023г., по описа на Габровски окръжен съд по подадена въззивна жалба срещу определение № 82/ 20.04.2023г., с което е потвърдено прекратително прокурорски постановление по досъдебно производство № 1752 ЗМ 5121/2022г. на ОД – МВР, Габрово, да се разгледа от Великотърновски окръжен съд.</w:t>
        <w:tab/>
        <w:br/>
        <w:tab/>
        <w:t xml:space="preserve"/>
        <w:tab/>
        <w:br/>
        <w:tab/>
        <w:t xml:space="preserve">КОПИЕ от определението да се изпрати на РС-Генерал Тошево за сведение.</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