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№2859/11.03.2024 по адм. д. №9151/2023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2859 София, 11.03.2024 г. В ИМЕТО НА НАРОДА</w:t>
        <w:tab/>
        <w:br/>
        <w:tab/>
        <w:t xml:space="preserve">Върховният административен съд на Република България - Осмо отделение, в съдебно заседание на двадесет и първи февруари две хиляди и двадесет и четвърта година в състав: Председател: МИРОСЛАВ МИРЧЕВ Членове: ХРИСТО КОЙЧЕВАЛЕКСАНДЪР МИТРЕВ при секретар Снежана Тодорова и с участието на прокурора Нели Христозова изслуша докладваното от съдията Христо Койчев по административно дело № 9151/2023 г.</w:t>
        <w:tab/>
        <w:br/>
        <w:tab/>
        <w:t xml:space="preserve">Производството е по реда на чл. 208 - чл. 228 от Административнопроцесуалния кодекс (АПК).</w:t>
        <w:tab/>
        <w:br/>
        <w:tab/>
        <w:t xml:space="preserve">Образувано е по касационна жалба на директора на Териториална дирекция (ТД) Митница Русе при Агенция "Митници", чрез процесуален представител, против Решение № 407/21.06.2023г., постановено по адм. дело № 140/2023г. на Административен съд – Пазарджик, с което е отменено по жалба на Д. Кушев Решение № 32-347140/12.10.2022г., на Директора на ТД Митница Русе, с което е отказано да се приеме декларираната митническа стойност на стоката по митническа декларация MRN 20BG00430002307R1 от 12.10.2020г., определена е нова митническа стойност в размер на 3 484.85лв. и са установени публични задължения в размер на 181.21лв. - мито и 398.65лв. ДДС, ведно с начислена лихва за забава.</w:t>
        <w:tab/>
        <w:br/>
        <w:tab/>
        <w:t xml:space="preserve">Първоинстанционното съдебно решение се обжалва като неправилно с доводи за противоречие на материалния закон, съществено нарушение на съдопроизводствените правила и необоснованост - отменителни касационни основания по чл. 209, т. 3 АПК.</w:t>
        <w:tab/>
        <w:br/>
        <w:tab/>
        <w:t xml:space="preserve">Оспорва се крайното заключение на административния съд за недоказаност на действително платената цена на автомобила при продажбата му за износ с местоназначение митническата територия на Съюза. Поддържа се, че в хода на административното производство са събрани необходимите доказателства в тази насока, но същите са преценени неправилно от съда.</w:t>
        <w:tab/>
        <w:br/>
        <w:tab/>
        <w:t xml:space="preserve">По подробно изложени в жалбата доводи касаторът моли за отмяна на първоинстанционното решение и постановяване на ново решение по съществото на спора, с което да се отхвърли жалбата. Прави възражение за прекомерност на адвокатския хонорар. Претендира юрисконсултско възнаграждение.</w:t>
        <w:tab/>
        <w:br/>
        <w:tab/>
        <w:t xml:space="preserve">Ответникът по касационната жалба Д. Кушев, чрез процесуален представител, в депозиран по делото писмен отговор, я оспорва и моли същата да бъде отхвърлена като неоснователна, а атакуваното решение като правилно и законосъобразно, да се остави в сила. Претендира присъждане на разноски съгласно приложен списък по чл. 80 ГПК.</w:t>
        <w:tab/>
        <w:br/>
        <w:tab/>
        <w:t xml:space="preserve">Представителят на Върховна прокуратура дава становище за основателност на касационната жалба и предлага обжалваното решение като неправилно и незаконосъобразно да се отмени.</w:t>
        <w:tab/>
        <w:br/>
        <w:tab/>
        <w:t xml:space="preserve">Върховният административен съд, Осмо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АПК, намира за установено от фактическа и правна страна следното:</w:t>
        <w:tab/>
        <w:br/>
        <w:tab/>
        <w:t xml:space="preserve">Касационната жалба е допустима като подадена в срока по чл. 211, ал. 1 АПК, от надлежна страна, срещу подлежащ на касационно оспорване съдебен акт, неблагоприятен за нея. Разгледана по същество е основателна.</w:t>
        <w:tab/>
        <w:br/>
        <w:tab/>
        <w:t xml:space="preserve">Предмет на съдебен контрол пред Административен съд - Пазарджик е била законосъобразността на Решение № 32-347140 от 12.10.2022г. на Директора на Териториална дирекция Митница Русе при Агенция "Митници", с което на основание чл. 29, вр. чл. 22, § 1, чл. 48, 74, чл. 77, § 1 вр. чл. 85, § 1, чл. 101, § 1 вр. чл. 102, чл. 103 от МКС вр. чл. 140 от РИ, чл. 15, ал. 2, т. 8, чл. 19, ал. 1, чл. 84, ал. 1 от ЗМ, чл. 54-56 от ЗДДС, чл. 59, ал. 1 от АПК и чл. 34, т. 9 от УП на Агенция „Митници“ е определена нова митническа и данъчно облагаема стойност на стока, поставена под режим "допускане за свободно обръщение" по митническа декларация MRN20BG00430002307R1 от 12.10.2020г. и са установени нови публични задължения в размер на 181.21лв. мито и 398.65лв. ДДС, както и лихви за забава.</w:t>
        <w:tab/>
        <w:br/>
        <w:tab/>
        <w:t xml:space="preserve">Според фактическите установявания, оспореният административен акт е издаден след осъществен на основание чл. 48 от Регламент № 952/2013 във връзка с чл. 84 ЗМ последващ контрол на подадена от Д. Кушев декларация във връзка с внос от Съединени Американски щати на употребяван лек автомобил марка „Мерцедес“, модел 500 SL, вид: бензинов двигател, дата на първа регистрация: 01.02.1991г., брой места: 2, цвят: черен, работен обем 4 973 куб. см., мощност на двигателя: 322 kW, фабричен № на двигателя – неоткрит, рама: WDBFA66E8MF035304.</w:t>
        <w:tab/>
        <w:br/>
        <w:tab/>
        <w:t xml:space="preserve">С митническа декларация MRN 20BG00430002307R1 от 12.10.2020г. е посочена митническа стойност на лекия автомобил в размер на 1 670лв., определена на основание чл. 70 от Регламент (ЕС) № 952/2013г. при цена на стоката – 500$.</w:t>
        <w:tab/>
        <w:br/>
        <w:tab/>
        <w:t xml:space="preserve">При последващ контрол на декларираните данни са възникнали основателни съмнения относно действителната цена на стоката, вследствие на проверка в Системата за предоставяме на информация за управленски цели от митнически и акцизни документи (МИС III А) за установяване на стойности на идентични или сходни стоки. Също така от страна на Агенция Митници и Митническо разузнаване и разследване било изпратено искане за проверка по линия на международната административна помощ в страната на износа - САЩ, в съответствие с разпоредбите на Спогодбата между правителството на Р. България и на САЩ за взаимна помощ между администрациите им.</w:t>
        <w:tab/>
        <w:br/>
        <w:tab/>
        <w:t xml:space="preserve">С писмо рег. № 32-177817/01.06.2022г. на ЦМУ са предоставени сканирани документи, представляващи електронна информация за износ от системата на Американската служба „Митници и гранична охрана“ за превозни средства, декларирани за износ от САЩ. В нея е включен употребяван автомобил 1991 Mercedes-Benz500 SL1 880кг, шаси WDBFA66E8MF035304, документ за собственост № 659280U, Bill of landing № HBOL72657, с цена на износ 2 700$.</w:t>
        <w:tab/>
        <w:br/>
        <w:tab/>
        <w:t xml:space="preserve">В резултат на проверката е констатирана съществена разлика между цената при износ и цената на декларираното с митническата декларация употребявано МПС, като това е дало основание у митническия орган да възникне основателно съмнение, че декларираната цена при поставяне на стоката под режим не представлява общо платената цена и същата не следва да се определя по реда на чл. 70, § 1 от МКС. В хода на административното производство е била възложена и изготвена оценка с рег. № 32-290535/30.08.2022г., според която пазарната стойност на употребяван лек автомобил, марка Мерцедес, модел 500 SL e в размер на 2 648.45лв.</w:t>
        <w:tab/>
        <w:br/>
        <w:tab/>
        <w:t xml:space="preserve">С писмо рег. № 32-293992/01.09.2022г. жалбоподателят е информиран, че в изпълнение на чл. 22, § 6 от Регламент (ЕС) № 952/2013 г. и въз основа на събраната информация предстои издаване на решение за корекция на митническата стойност на стока под режим на допускане за свободно обръщение и ще бъдат установени нови публични задължения в размер на 181.21лв. мито и 398.65лв. ДДС, както и лихви за забава. Адресатът на неблагоприятното решение е уведомен за предстоящото му издаване на 05.09.2022г. След отхвърляне на аргументите от подаденото възражение вх. № 32-339925/07.10.2022г. е издадено процесното Решение № 32-347140 от 12.10.2022г. на Директора на ТД Митница Русе.</w:t>
        <w:tab/>
        <w:br/>
        <w:tab/>
        <w:t xml:space="preserve">В резултат от извършената проверка решаващият съд е потвърдил валидността на обжалваното митническо решение като постановено от компетентен орган, съобразно правомощията му по чл. 19, ал. 1 ЗМ и при спазване на изискванията за форма. Съдът е достигнал до извод за противоречие на оспорения административен акт с материалноправните разпоредби на закона. Посочено е, че в случая органът не е изпълнил задължението си да обоснове "основателни съмнения" по смисъла на чл. 140 от Регламент (ЕС) 2015/2447. Прието е, че преценката за наличие на основателни съмнения в случая не намира опора в данните от административната преписка. Доказателствената тежест за това обстоятелство е възложена на митническия орган, който е следвало да докаже твърденията си с допустимите процесуални способи. В мотивите си съдът е изложил съображения, че преценката за наличие на основателни съмнения в случая не може да бъде основана въз основа на справка от база данни, поддържана от САЩ, Департамент за вътрешна сигурност и изготвената експертна оценка, доколкото органа не е изложил твърдения защо не е приел стойността на сделката, посочена в издадените документи представени от купувача. Прието е, че напълно формално от страна на митническия орган е посочено, че са изчерпани всички възможности за определяне на митническата стойност по чл. 74, § 2 от Регламент № 952/2013г., като липсата на мотиви за неприложимостта на всички хипотези от чл. 74, § 2 от Регламент № 952/2013 г. е пречка за преминаване към възможността по чл. 74, § 3, на която се е позовал митническият орган.</w:t>
        <w:tab/>
        <w:br/>
        <w:tab/>
        <w:t xml:space="preserve">Решението е неправилно.</w:t>
        <w:tab/>
        <w:br/>
        <w:tab/>
        <w:t xml:space="preserve">АС – Пазарджик правилно е определил основния спор по делото, а именно: митническите органи дали са обосновали "основателни съмнения" по смисъла на чл. 140, § 2 от Регламент /ЕС/№ 2015/2447, който предвижда възможност за неприемане на декларираните договорни стойности – в случаите когато митническите органи имат основателни съмнения дали договорната стойност представлява общата платена или подлежаща на плащане сума, посочена в чл. 70, § 1 от Митническия кодекс, и тези съмнения не са отпаднали след изискване на допълнителна информация от декларатора и спазена ли е процедурата по чл. 140 от същия регламент за определяне на митническата стойност по процесния внос на база декларирани данни и приети митнически стойности за "сходни стоки", като база за формиране на митническата стойност е послужил доклад за пазарна оценка рег. № 32-290535/30.08.2022г.</w:t>
        <w:tab/>
        <w:br/>
        <w:tab/>
        <w:t xml:space="preserve">Съгласно чл. 70, § 1 и § 2 от Регламент (ЕС) № 952/2013,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Регламент (ЕС) № 952/2013. Когато митническата стойност не може да бъде определена по правилата на чл. 70 от Регламент (ЕС) № 952/2013 остойностяването на внесените стоки се извършва по реда на чл. 74 от същия регламент при последователно прилагане на методите в чл. 74, § 2, букви от "а" до "г", докато се стигне до първата от тези букви, по която може да се определи митническата стойност на стоките.</w:t>
        <w:tab/>
        <w:br/>
        <w:tab/>
        <w:t xml:space="preserve">Независимо, че при митническото остойностяване на стоките приоритетна е договорната стойност по чл. 70 от Регламент (ЕС) № 952/2013, разпоредбата на чл. 140, § 1 от Регламента за изпълнение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 1 от Регламент (ЕС) № 952/2013,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 2 от Регламента за изпълнение, те могат да отхвърлят декларираната цена.</w:t>
        <w:tab/>
        <w:br/>
        <w:tab/>
        <w:t xml:space="preserve">Първоинстанционният съд неправилно е констатирал, че изложените в решението на директора на ТД Митница Русе мотиви не обосновават в достатъчна степен наличие на основателни съмнения в декларираната стойност на стоката. Напротив, митническите органи достатъчно аргументирано и подкрепено с доказателства са обосновали съмненията си по смисъла на чл. 140 от Регламента за изпълнение в декларираната от вносителя договорна стойност на процесната стока. В резултат на извършената проверка по линия на международната административна помощ в страната на износа – САЩ е получена информация от митническата администрация на държавата-износител, съгласно която декларираната износна цена на процесното моторно превозно средство е в размер на 2 700$. Към отговора на американските митнически власти е приложена в електронен вид износната декларация, която не е била оспорена. При тези доказателства необосновано и при неправилна преценка на доказателствата първоинстанционният съд е извел заключение, че липсва извършена преценка от митническия орган за приемане на представените от американската страна доказателства, а не тези от страна на вносителя. Писмото от Митническа администрация на САЩ съставлява официален документ по смисъла на чл. 179, ал. 1 ГПК, издаден от длъжностно лице в кръга на службата му по установените форма и ред и като такъв представлява доказателство за изявленията пред него и за извършените от него и пред него действия. То е подкрепено и с други документи, събрани в хода на проверката и всички тези доказателства в своята съвкупност обосновават основателност на съмненията в декларираната стойност на стоката. Противно на посоченото в първоинстанционното решение, при тези обстоятелства в доказателствената тежест на вносителя е да установи при условията на пълно главно доказване, че декларираната цена е действително заплатената за внесената стока, но доказателства в тази насока не са представени. Митническите органи е достатъчно само да обосноват основателни съмнения в представените доказателства – договор за покупко-продажба, и това в процесния случай е сторено.</w:t>
        <w:tab/>
        <w:br/>
        <w:tab/>
        <w:t xml:space="preserve">Когато митническата стойност не може да бъде определена по правилата на чл. 70 от Регламент (ЕС) № 952/2013, остойностяването на внесените стоки се извършва по реда на чл. 74 от същия при последователно прилагане на методите в чл. 74, § 2, букви от "а" до "г", докато се стигне до първата от тези букви, по която може да се определи митническата стойност на стоките. Посочените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следващото правило в установената поредност. Изводът на първоинстанионният съд, че митническите органи не са обосновали неприложимост на методите по чл. 74, § 2 от Регламент (ЕС) № 952/2013 също е неправилен.</w:t>
        <w:tab/>
        <w:br/>
        <w:tab/>
        <w:t xml:space="preserve">Относно обстоятелството за немотивиране от страна на административния орган за неприложимост на чл. 74, § 2, букви от "а" до "г" от Регламент /ЕС/ № 952/2013, съдът приема, че е неоснователно. Разпоредбата на чл. 141, § 1 от Регламент за изпълнение (ЕС) № 2015/2447 изрично сочи, че при определяне на митническата стойност на внасяните стоки по реда на чл. 74, параграф 2, буква а) или б) от Регламент (ЕС) № 952/2013 г. се използва договорната стойност на идентични или сходни стоки, които са в продажба на същото търговско равнище и по същество в същите количества като стоките, чиято стойност се определя, а по силата на § 3 когато се установи повече от една договорна стойност на идентични или сходни стоки, за определяне на митническата стойност на внасяните стоки се използва най-ниската от тези стойности. Митническият е изложил мотиви, според които в националната митническа информационна система /МИС-IIIA/, не са открити данни за декларирани за режим допускане за свободно обръщение стоки, които са идентични или сходни с процесната, поради специфичните повреди. При горните установявания, правилно митническия орган е приложил чл. 74, § 3 от МКС, като е възложил изготвяне на справедлива пазарна цена за внесения употребяван автомобил и въз основа на нея е определил и допълнително начислените мито и ДДС.</w:t>
        <w:tab/>
        <w:br/>
        <w:tab/>
        <w:t xml:space="preserve">Настоящата съдебна инстанция приема, че в случая митническият орган е обосновал подробно и надлежно на в процесното решение невъзможността за определяне на митническата стойност по някой от предходните методи, изключвани в посочената последователност. За всеки един от методите е анализирал наличната информация в митническите информационни системи и спецификата на внесената стока – употребяван пътнически автомобил т. е. изводите на решаващия съд за неспазване на процедурата по чл. 141, § 1 от Регламента за изпълнение са неоснователни.</w:t>
        <w:tab/>
        <w:br/>
        <w:tab/>
        <w:t xml:space="preserve">Като е приел друго, първоинстанционният съд е постановил неправилно решение, което следва да бъде отменено и да бъде постановено друго, с което жалбата на Д. Кушев срещу Решение № 32-347140 от 12.10.2022г. на Директора на ТД Митница Русе бъде отхвърлена като неоснователна.</w:t>
        <w:tab/>
        <w:br/>
        <w:tab/>
        <w:t xml:space="preserve">При този изход на спора и своевременно заявеното искане право на разноски има само касаторът. На Агенция "Митници" следва да се присъдят разноски за юрисконсулт за двете инстанции в размер на по 200 лева съобразно чл. 25, ал. 1 от Наредбата за заплащането на правната помощ.</w:t>
        <w:tab/>
        <w:br/>
        <w:tab/>
        <w:t xml:space="preserve">Воден от изложеното и на основание чл. 221, ал. 2, изр. 1, предл. 2 и чл. 222, ал. 1 АПК, Върховният административен съд, Осмо отделение</w:t>
        <w:tab/>
        <w:br/>
        <w:tab/>
        <w:t xml:space="preserve">РЕШИ:</w:t>
        <w:tab/>
        <w:br/>
        <w:tab/>
        <w:t xml:space="preserve">ОТМЕНЯ Решение № 407/21.06.2023г., постановено по адм. дело № 140/2023г. на Административен съд – Пазарджик, вкл. и в частта за разноските, и вместо него ПОСТАНОВЯВА:</w:t>
        <w:tab/>
        <w:br/>
        <w:tab/>
        <w:t xml:space="preserve">ОТХВЪРЛЯ жалбата на Д. Кушев срещу Решение № 32-347140/12.10.2022г., на Директора на ТД Митница Русе.</w:t>
        <w:tab/>
        <w:br/>
        <w:tab/>
        <w:t xml:space="preserve">ОСЪЖДА Д. Кушев, с адрес гр. Пещера, [улица]да заплати на Агенция "Митници" сума в общ размер на 400.00лв. /четиристотин/, разноски за две съдебни инстанции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