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№997/29.01.2024 по адм. д. №9221/2023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997 София, 29.01.2024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януари две хиляди 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Десислава Пиронева изслуша докладваното от съдията Радостин Радков по административно дело № 9221/2023 г. Производството е по чл. 208 и сл. от АПК.</w:t>
        <w:tab/>
        <w:br/>
        <w:tab/>
        <w:t xml:space="preserve">Образувано е по касационна жалба на И. Найденов, чрез адв. Ядков, срещу решение №946/23.05.2023г., постановено по адм. дело №921/2022г. по описа на Административен съд – Благоевград. С доводи за неправилност на обжалваното решение, поради допуснато нарушение на материалния закон и съществено нарушение на процесулни правила, се претендира отмяната му и присъждане на направените деловодни разноски. В съдебно заседание поддържа касационната жалба.</w:t>
        <w:tab/>
        <w:br/>
        <w:tab/>
        <w:t xml:space="preserve">Ответникът - началник на Служба по геодезия, картография и кадастър /СГКК/ - Благоевград, не ангажира становище по касационната жалба.</w:t>
        <w:tab/>
        <w:br/>
        <w:tab/>
        <w:t xml:space="preserve">Ответникът – Община Разлог, в писмен отговор, чрез юриск. Пандева, взема становище за неоснователност на жалбата и претендира присъждане на направените разноски за юрисконсултско възнаграждение. В съдебно заседание, чрез адв.Благоева, поддържа касационната жалба и претенира присъждане на направените разноски за адвокатски хонорар.</w:t>
        <w:tab/>
        <w:br/>
        <w:tab/>
        <w:t xml:space="preserve">Ответниците Л. Каназирев, П. Каназирева, Р. Каназирев, Б. Каназирев, И. Попов, Г. Костадинова, Д. Маврикова, С. Каназирева, С. Каназирев, В. Тафков, Ю. Каназирев, В. Каназирев и В. Каназирев, не взимат становище по касационната жалба и не се представляват в съдебно заседание.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 приема, че касационната жалба е подадена от надлежни страни, в срока по чл. 211, ал. 1 от АПК, поради което е процесуално допустима, но неоснователна, по следните съображения:</w:t>
        <w:tab/>
        <w:br/>
        <w:tab/>
        <w:t xml:space="preserve">С обжалваното решение е отменена като незаконосъобразна, по оспорване на Община Разлог, Заповед №18-6977/05.07.2022 г. на началника на СГКК – Благоевград, с която на основание чл. 53б, ал. 5, т.1 и във вр. с чл. 51, ал. 1, т. 3 от ЗКИР е одобрено изменение в КККР на гр.Разлог, състоящо се в заличаване на поземлени имоти с идентификатори 61813.660.1, 61813.660.2 и сградите в тях - 61813.660.1. 1, 61813.660.2. 1 и 61813.660.2. 2 и 61813.660.2. 3; коригиране границите на имоти с идентификатори 61813.660.4, 61813.113.17 и 61813.115.685; допълване на нов поземлен имот с идентификатор 61813.660.5 и три броя сгради - 61813.660.5. 1, 61813.660.5. 2, 61813.660.5. 3; обособяване на два нови поземлени имота - 61813.660.6 и 61813.660.5 61813.660.7 на основание геодезическо заснемане.</w:t>
        <w:tab/>
        <w:br/>
        <w:tab/>
        <w:t xml:space="preserve">Прието е, че заповедта е издадена от компетентния орган по чл. 53б, ал. 5, т. 1 от ЗКИР, в предвидената писмена форма, но в нарушение на процесуалните правила и на материалния закон. Правното основание за издаване на оспорения административен акт е отстраняване на явна фактическа грешка в одобрената кадастрална карта, но административният орган не е посочил в коя от двете хипотези по 1, т. 9 от ДР на ЗКИР е извършено процесното изменение - поради несъответствието в границите на поземлените имоти между урбанизирана и неурбанизирана територия при обединяване на данните по чл. 41, ал. 1 или поради несъответствие в границите на съществуващите на терена трайни топографски обекти с естествен или изкуствен произход в неурбанизирана територия. В оспорената заповед липсват каквито и да било фактически основания, въз основа на които е извършено изменението, какви са констатациите, които е направил органа и въз основа на какви доказателства. Не са посочени фактите, които са приети за установени, което не позволява да се извърши проверка на разпореденото в обжалваната заповед. Същата е постановена при пълна липса на мотиви и непосочването на фактическите основания за издаването ѝ прави невъзможна преценката за коя от хипотезите по 1, т. 9 от ДР на ЗКИР се касае и възпрепятства съдебния контрол за законосъобразността ѝ. Мотивите и фактическите основания не могат да се извлекат и от другите писмени документи, съдържащи се в административната преписка. Непосочването на фактическите основания и правните такива за постановяване на процесната заповед препятства защитата на негативно засегнатите от него лица и представлява съществено нарушение на процесуалните правила.</w:t>
        <w:tab/>
        <w:br/>
        <w:tab/>
        <w:t xml:space="preserve">Така постановеното решение е правилно, обосновано и законосъобразно.</w:t>
        <w:tab/>
        <w:br/>
        <w:tab/>
        <w:t xml:space="preserve">Настоящия касационен състав споделя напълно фактическите установявания и правните изводи, изведени в обжалваното съдебно решение.</w:t>
        <w:tab/>
        <w:br/>
        <w:tab/>
        <w:t xml:space="preserve">Заповедта е издадена при съществено нарушение на установената форма – липсват фактически и правни основания за изването ѝ, каквито не могат да се извлекат и от доказателствата по административната преписка. Изписването само на приложените текстове от закона не санират този пропуск. Липсата на мотиви за издаването на индивидуалния административен акт, винаги е от категорията на съществените процесуални нарушения, водещи до отмяната му.</w:t>
        <w:tab/>
        <w:br/>
        <w:tab/>
        <w:t xml:space="preserve">Обоснован се явява и правния извод на административния съд, че процесната заповед е постановена в нарушение изискванията на чл. 54, ал. 2 ЗКИР, който изключва възможността за изменение на КККР при установена "индиция за спор за собственост" между имота на заявителя и собственика на съседния, засегнат от изменението имот. В този случай, при изрично възражение от вписани в КР собственици на засегнати от поисканото изменение имоти, единствена законосъобразна последица следва да е постановяване на отказ за допускане на изменението на КККР. Нормата изрично сочи, че изменението е допустимо едва след решаване на спора по съдебен ред, т. е. след провеждане на исково производство за установяване на спорната граница. В тази връзка всички доводи в касационната жалба са ирелевантни в настоящето производство и не опровергават наличието на спор за собственост между страните.</w:t>
        <w:tab/>
        <w:br/>
        <w:tab/>
        <w:t xml:space="preserve">С оглед горното, процесната заповед, с която е одобрено исканото изменение е незаконосъобразна и същата правилно е отменена от административния съд.</w:t>
        <w:tab/>
        <w:br/>
        <w:tab/>
        <w:t xml:space="preserve">Обжалваното решението, като правилно и постановено при липса на отменителните основания по чл. 209, т. 3 от АПК, следва да бъде оставено в сила.</w:t>
        <w:tab/>
        <w:br/>
        <w:tab/>
        <w:t xml:space="preserve">С оглед изхода на спора касаторът следва да бъде осъден да заплати на ответника - Община Разлог, своевременно поисканите разноски за юрисконсултско възнаграждение, което съдът определя в размер на 100 /сто/ лева. Претенцията за присъждане на адвокатски хонорар в размер на 1250 /хиляда двеста и петдесет/ лева остана недоказана и не следва да се присъжда, тъй като видно от приети и приложени по делото /лист 61/ пълномощно и договор за правна помощ, липсва отбелязване за реално заплащане и доказване на такова от ответника към адв. Благоева до приключване на съдебното дирене.</w:t>
        <w:tab/>
        <w:br/>
        <w:tab/>
        <w:t xml:space="preserve">Водим от горното и на основание чл. 221, ал. 2 от АПК,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Решение №946/23.05.2023г. по адм. дело №921/2022г. по описа на Административен съд – Благоевград.</w:t>
        <w:tab/>
        <w:br/>
        <w:tab/>
        <w:t xml:space="preserve">ОСЪЖДА И. Найденов, [ЕГН], от гр.Разлог, [улица], да заплати на Община Разлог направените разноски пред касационната инстанция в размер на 100 /сто/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