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№5187/24.04.2024 по адм. д. №9298/2023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5187 София, 24.04.2024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осми април две хиляди двадесет и четвърта година в състав: Председател: ДАНИЕЛА МАВРОДИЕВА Членове: КАЛИНА АРНАУДОВА ВЕСЕЛА АНДОНОВА при секретар Антоанета Иванова и с участието на прокурора Генади Георгиев изслуша докладваното от съдията Весела Андонова по административно дело № 9298/2023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Районно управление (РУ) - Сливен срещу Решение №296 от 09.08.2023 г. на Административен съд - Сливен по административно дело №196/2023 г.</w:t>
        <w:tab/>
        <w:br/>
        <w:tab/>
        <w:t xml:space="preserve">С обжалваното решение съдът е отменил Заповед №УРИ -1670з-147 от 10.05.2023 г. на началника на РУ Сливен, с която на основание чл. 83, ал. 5 във връзка с чл. 58, ал.1, т. 1 от Закона за оръжията, боеприпасите, взривните вещества и пиротехническите изделия (ЗОБВВПИ), на Д. Стефанов е отказано издаването на разрешение за носене и съхранение на пистолет Макаров, кал. 9х18, с ф. [номер] и изискуемият брой боеприпаси към него.</w:t>
        <w:tab/>
        <w:br/>
        <w:tab/>
        <w:t xml:space="preserve">Касационният жалбоподател началникът на РУ - Сливен, счита обжалваното решение за неправилно, поради нарушение на материалния закон, и необоснованост - отменителни основания по чл. 209, т. 3 АПК.</w:t>
        <w:tab/>
        <w:br/>
        <w:tab/>
        <w:t xml:space="preserve">Твърди, че мотивите на първоинстанционния съд във връзка с разпределението на доказателствената тежест са относими към хипотезата на чл. 155, ал. 1 ЗОБВВПИ, при отнемане на разрешително за оръжие, какъвто не е настоящият случай. Административният орган при издаване на ново разрешение, не е обвързан от обстоятелствата, послужили като основание за издаване на предходното разрешение. Независимо от употребения в закона термин подновяване на разрешението, процедурата се извършва като при първоначалното издаване на разрешение, предвид препратката на чл. 87, ал. 3 към чл. 83 ЗОБВВПИ.</w:t>
        <w:tab/>
        <w:br/>
        <w:tab/>
        <w:t xml:space="preserve">Счита за неправилен извода на съда, че за да е налице необходимост по смисъла на чл. 58, ал. 1, т. 10 ЗОБВВПИ, е достатъчно опасността да съществува потенциално. По този начин неоправдано се разширява тълкуването на необходимостта от придобиване на огнестрелно оръжие. Дори потенциалната опасност следва да има своето обективно, а не хипотетично основание.</w:t>
        <w:tab/>
        <w:br/>
        <w:tab/>
        <w:t xml:space="preserve">Сочи, че в заявлението за издаване на разрешение ясно е посочено, че необходимостта от притежаване на огнестрелно оръжие е обусловена от факта, че жалбоподателят е управител на дружество и в това му качество оперира с големи парични суми, което обяснява и необходимостта от самозащита.</w:t>
        <w:tab/>
        <w:br/>
        <w:tab/>
        <w:t xml:space="preserve">Моли съда да отмени обжалваното решение и да постанови друго, с което да отхвърли жалбата против оспорвания административен акт. Прави възражение за прекомерност на претендираното от ответника адвокатско възнаграждение с оглед фактическата и правна сложност на делото.</w:t>
        <w:tab/>
        <w:br/>
        <w:tab/>
        <w:t xml:space="preserve">Ответникът по касационната жалба Д. Стефанов, изразява становище за неоснователност на касационната жалба. Претендира адвокатско възнаграждение.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провери обжалваното решение,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На Д. Стефанов е издадено Разрешение № 20160227814 за съхранение, носене и употреба на огнестрелно оръжие; - пистолет Макаров, кал. 9x18, с ф. [номер]и изискуемия брой боеприпаса към него, със срок на валидност 28.05.2023 г.</w:t>
        <w:tab/>
        <w:br/>
        <w:tab/>
        <w:t xml:space="preserve">На 05.04.2023 г. Д. Стефанов подава Заявление, вх. № 167000/1995/ за подновяване срока на издаденото разрешение за съхранение носене и употреба на бр. 1 късо нарезно огнестрелно оръжие.</w:t>
        <w:tab/>
        <w:br/>
        <w:tab/>
        <w:t xml:space="preserve">На 26.04.2023 г, Стефанов се явява на беседа пред комисия, определена от административния орган, като е приложил и писмени допълнителни мотиви.</w:t>
        <w:tab/>
        <w:br/>
        <w:tab/>
        <w:t xml:space="preserve">Административният орган се запознал с материалите по административната преписка, лично събеседвал със Стефанов на 26.04.2023 г., разгледал представените писмени мотиви и като взел предвид гласните обяснения дадени от жалбоподателя счел, че лицето не е доказало необходимостта от издаване на исканото разрешение, тъй като посочените от Стефанов мотиви не потвърждават, необходимостта от притежаване на късоцевно нарезно оръжие, с цел самоотбрана и съответно от продължаване на срока на разрешение за съхранение и разрешение за носене и употреба на притежаваното от него огнестрелно оръжие с цел самоохрана - липсвали данни за съществуваща реална заплаха за живота, здравето и имуществото на лицето към момента на депозиране на заявлението, която не може да бъде избегната или преодоляна по друг начин.</w:t>
        <w:tab/>
        <w:br/>
        <w:tab/>
        <w:t xml:space="preserve">По изложените съображения, със Заповед №УРИ-1670з-147 от 10.05.2023 г. на началника на РУ Сливен, на основание чл. 83, ал. 5 във връзка с чл. 58, ал.1, т. 1 от Закона за оръжията, боеприпасите, взривните вещества и пиротехническите изделия (ЗОБВВПИ), на Д. Стефанов е отказано издаването на разрешение за носене и съхранение на пистолет Макаров, кал. 9х18, с ф. [номер] и изискуемия брой боеприпаси към него.</w:t>
        <w:tab/>
        <w:br/>
        <w:tab/>
        <w:t xml:space="preserve">Въз основа на така установените по делото факти, първоинстанционният съд приема от правна страна, че оспореният отказ е издаден от компетентен орган, в исканата от закона форма, съдържа фактически и правни основания, но при издаването му органът е допуснал съществени нарушения на административнопроизводствените правила и нарушения на материалния закон.</w:t>
        <w:tab/>
        <w:br/>
        <w:tab/>
        <w:t xml:space="preserve">Съдът приема, че жалбоподателят притежава късоцевно огнестрелно оръжие, за което му е било издадено разрешение за съхранение и/или носене и употреба на огнестрелни оръжия и боеприпаси за него, но когато е поискал продължаване на срока на това разрешение е последвал отказ.</w:t>
        <w:tab/>
        <w:br/>
        <w:tab/>
        <w:t xml:space="preserve">Отказът е издаден без да бъдат обсъдени твърденията на Стефанов и без да бъде извършена преценка на всички относими факти, поради което първоинстанционният съд намира, че е допуснато съществено нарушение на административнопроизводствените правила.</w:t>
        <w:tab/>
        <w:br/>
        <w:tab/>
        <w:t xml:space="preserve">Съдът счита, че в оспорения акт, административният орган необосновано е приел, че е налице хипотезата на чл. 58, ал. 1, т. 10 ЗОБВВПИ. Действително, в тежест на жалбоподателя е да докаже необходимост и основателна причина за придобиване, съхраняване и носене на огнестрелно оръжие по смисъла на ЗОБВВПИ. Наличието на предпоставките в ЗОБВВПИ за придобиване, както и за носене, съхранение и употреба на огнестрелно оръжие, а и за продължаване на срока са идентични. В тази връзка при едни и същи факти и обстоятелства, административният орган, е приел, че заявителят е доказал основателна причина за придобиване, носене, съхранение и употреба на огнестрелно оръжие, но в последствие не е доказал основателна причина да носи, съхранява и употребява придобитото вече огнестрелно оръжие, като административният орган е изложил бланкетни мотиви и е приел, че е налице хипотетична опасност за Стефанов.</w:t>
        <w:tab/>
        <w:br/>
        <w:tab/>
        <w:t xml:space="preserve">За да е налице доказана необходимост и основателна причина за придобиване, съхраняване и носене на огнестрелно оръжие по смисъла на ЗОБВВПИ, съдебната практика приема, че не е необходимо да е осъществено противоправно посегателство срещу живота, здравето или имуществото на заявителя, като опасността бъде преценявана с оглед степента на застрашеност и важността на поставените в опасност обекти и обществени отношения. Такава преценка от административния орган не е извършена. Достатъчно е наличието на потенциална опасност за охраняемите блага и обществени отношения. В случая жалбоподателят е посочил достатъчно конкретни данни за наличие на опасност.</w:t>
        <w:tab/>
        <w:br/>
        <w:tab/>
        <w:t xml:space="preserve">Отказът, според първоинстанционния съд е немотивиран и съдържа противоречиви изводи. От една страна административния орган приема, че са представени доказателства за потенциална опасност за живота, здравето и имуществото на жалбоподателя, при първоначалното придобиване, носене, съхранение и употреба, а от друг страна приема, че не са представени такива доказателства, които са били представени в началото, за да откаже продължаване на срока на разрешението.</w:t>
        <w:tab/>
        <w:br/>
        <w:tab/>
        <w:t xml:space="preserve">Доколкото органът не е предоставил доказателства, че е отпаднала основателната причина по чл. 58, ал. 1, т. 10 от закона, то и акта му страда от порок, който не би могъл да се санира в настоящото производство.</w:t>
        <w:tab/>
        <w:br/>
        <w:tab/>
        <w:t xml:space="preserve">По изложените съображения, първоинстанционният съд обосновава извод за незаконосъобразност на обжалваната заповед и я отменя.</w:t>
        <w:tab/>
        <w:br/>
        <w:tab/>
        <w:t xml:space="preserve">Решението е неправилно.</w:t>
        <w:tab/>
        <w:br/>
        <w:tab/>
        <w:t xml:space="preserve">По делото не са представени доказателства, въз основа на които да може да се направи извод, че административният орган не е обсъдил доводите на заявителя и е постановил административния акт при съществени нарушения на административнопроизводствените правила. В подаденото заявление за издаване на разрешение за съхранение, носене и употреба на огнестрелно оръжие, заявителят сочи като основание самоотбрана и охрана на семейството и имуществото, т. е. дори не твърди наличието на обстоятелства, които да обосновават посоченото основание. В допълнителните мотиви към заявлението Стефанов сочи, че е бивш военослужещ, работи като шофьор в чужбина, предстои му завръщане в страната и работа като шофьор. Твърди, че има вила във вилна зона, където кражбите и посегателствата са ежедневие. Оръжието му е необходимо за самоотбрана и охрана на семейството и имуществото. От една страна дори самият жалбоподател не твърди да е извършвано посегателство срещу него или семейството му. Единствено декларативно заявява, че оръжието му е необходимо за самоотбрана и за охрана на семейството му. По делото не са представени и доказателства относно твърдяното посегателство върху имущество на заявителя. В тази връзка не са налице и допуснати съществени нарушения на административнопроизводствените правила доколкото пред административния орган са изложени единствено твърдения, без да са подкрепени от съответните доказателства. При подаване на заявление за разрешение, заявителят е страната, която следва да представи доказателства, въз основа на които да се установи наличие на обстоятелствата посочени в чл. 58, ал. 1, т. 10 ЗОБВВПП. В тежест на заявителя е да обоснове искането си като го подкрепи с доказателства, от които по безспорен начин да се изведе необходимостта от издаване на исканото разрешение. В случая такива доказателства не са представени по делото. Не са представени доказателства дори за потенциална опасност, в каквато насока са доводите на ответника.</w:t>
        <w:tab/>
        <w:br/>
        <w:tab/>
        <w:t xml:space="preserve">Дейностите, свързани с огнестрелно оръжие са такива, които се характеризират с висока степен на обществена опасност, поради което законодателят, освен че е разграничил целите за ползване на оръжие на служебни и граждански чл. 6, ал. 1, 2 и 3 ЗОБВВПИ, лимитативно е определил и видовете граждански цели - чл. 58, ал. 1, т. 10 ЗОБВВПИ. Физическите лица могат да придобиват огнестрелно оръжие и боеприпаси само за граждански цели, така, както са посочени в чл. 6, ал. 3, съответно в чл. 58, ал. 1, т. 10 ЗОБВВПИ. В конкретния случай ответникът е посочил като основна причина за исканото разрешение - самоотбрана. Но освен посочването на една от визираните в т. 10 причини, заявителят следва да докаже и основателността й, т. е. необходимо е да представи достатъчно сериозни факти и обстоятелства, които дават основание да се направи разумно и обосновано предположение за действителна сериозна причина, която налага използването на оръжие, в случая, за самоотбрана. Фактът, че ответникът е бивш военослужещ, шофьор и има вила във вилна зона, обект на кражби и посегателства, не би могъл да се приравни и приеме за причина, която по несъмнен и безспорен начин да обуславя необходимостта от разрешението.</w:t>
        <w:tab/>
        <w:br/>
        <w:tab/>
        <w:t xml:space="preserve">Осъществяването на правнорегламентирана дейност по ЗОБВВПИ, с оглед високия риск от обществена опасност, не може да бъде самоцелно, а мотивирано от сериозни и уважителни причини, каквито не съставляват изложените от лицето аргументи.</w:t>
        <w:tab/>
        <w:br/>
        <w:tab/>
        <w:t xml:space="preserve">При липсата на данни за конкретни актове, застрашаващи личната безопасност на Стефанов и целостта на неговото имущество, необходимостта от извършване на дейността не е доказана. Възприетото от решаващия съд тълкуване на материалния закон не е съобразено със спецификата и особения режим за осъществяване на регламентираните с този нормативен акт дейности и утвърдената съдебна практика по чл. 58, ал. 1, т. 10 ЗОБВВПИ.</w:t>
        <w:tab/>
        <w:br/>
        <w:tab/>
        <w:t xml:space="preserve">Напълно неотносим към предмета на настоящия спор е фактът, че на Стефанов е било издадено предходно разрешение. Подновяването на вече издадено разрешение в хипотезата на чл. 87, ал. 1 ЗОБВВПИ се извършва в самостоятелно производство и издаването му не е обусловено от резултата по предходно производство, с което е издадено разрешение. При всяко сезиране на административния орган с искане за продължаване на срока на разрешителното, той е длъжен да извърши проверка за липса на отрицателните и за наличие на положителните предпоставки, определени в закона.</w:t>
        <w:tab/>
        <w:br/>
        <w:tab/>
        <w:t xml:space="preserve">По изложените съображения обжалваното съдебно решение следва да бъде отменено като неправилно постановено в нарушение на материалния закон и необосновано и вместо него постановено ново, с което да се отхвърли жалбата срещу оспорваната заповед.</w:t>
        <w:tab/>
        <w:br/>
        <w:tab/>
        <w:t xml:space="preserve">Воден от горното и на основание чл. 221, ал. 2 АПК,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№296 от 09.08.2023 г. на Административен съд - Сливен по административно дело №196/2023 г. ВМЕСТО КОЕТО ПОСТАНОВЯВА:</w:t>
        <w:tab/>
        <w:br/>
        <w:tab/>
        <w:t xml:space="preserve">ОТХВЪРЛЯ жалбата на Д. Стефанов от гр. Сливен срещу Заповед №УРИ-1670з-147 от 10.05.2023 г. на началника на Районно управление Сливен.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