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№1612/12.02.2024 по адм. д. №9580/2023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1612 София, 12.02.2024 г. В ИМЕТО НА НАРОДА</w:t>
        <w:tab/>
        <w:br/>
        <w:tab/>
        <w:t xml:space="preserve">Върховният административен съд на Република България - Трето отделение, в съдебно заседание на двадесет и втори януари две хиляди и двадесет и четвърта година в състав: Председател: МАРИО ДИМИТРОВ Членове: ИВАН РАДЕНКОВЮЛИЯН КИРОВ при секретар Ирена Кръстева и с участието на прокурора Илиана Стойкова изслуша докладваното от съдията Юлиян Киров по административно дело № 9580/2023 г.</w:t>
        <w:tab/>
        <w:br/>
        <w:tab/>
        <w:t xml:space="preserve">Производството е по чл. 208 и сл. от Административнопроцесуалния кодекс /АПК/.</w:t>
        <w:tab/>
        <w:br/>
        <w:tab/>
        <w:t xml:space="preserve">Образувано е по касационна жалба на Министъра на правосъдието, подадена чрез процесуален представител против Решение № 5338/ 09.08.2023г., постановено по адм. дело № 4765/ 2023 г. на Административен съд - София - град, с което е обявена нищожността на Решение на Съвета по гражданството при Министерството на правосъдието за прекратяване на производството по придобиване на българско гражданство по Преписка № 21466/ 2021г. на Л. Воротилина, гражданка на Руската федерация, обективирано в Протокол № 35/ 2022 г. от заседание, проведено на 27.10.2022г.</w:t>
        <w:tab/>
        <w:br/>
        <w:tab/>
        <w:t xml:space="preserve">Касаторът - Министър на правосъдието твърди, че решението е недопустимо и неправилно, поради нарушение на материалния закон и необоснованост – касационни основания по чл. 209, т. 2 и т. 3 АПК. Твърди, че решението на Съвета по гражданството не подлежи на обжалване, както и че жалбата срещу него е просрочена. По същество се позовава на нормата на 7 ПЗР ЗИЗБГ. Моли за обезсилване на решението и прекратяване на съдебното производство, евентуално, за отмяна на решението и отхвърляне на оспорването.</w:t>
        <w:tab/>
        <w:br/>
        <w:tab/>
        <w:t xml:space="preserve">Ответникът - Л. Воротилина, в подадения писмен отговор чрез процесуален представител адвокат Иванов оспорва касационната жалба. Моли да остави без уважение касационната жалба на министъра на правосъдието и се потвърдите първоинстанционното решение на АССГ като правилно и законосъобразно. Претендира разноски.</w:t>
        <w:tab/>
        <w:br/>
        <w:tab/>
        <w:t xml:space="preserve">Представителят на Върховна административна прокуратура дава заключение неоснователност на касационната жалба. Смята, че обжалваното съдебно решение е правилно, постановено при спазване на съдопроизводствените правила и правилно приложение на материалния закон, поради което следва да се остави в сила.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допустима, при наличие на изискуемите за това процесуални предпоставки. Разгледана по същество, е основателна.</w:t>
        <w:tab/>
        <w:br/>
        <w:tab/>
        <w:t xml:space="preserve">Решението е недопустимо, макар и не поради изложените в касационната жалба основания.</w:t>
        <w:tab/>
        <w:br/>
        <w:tab/>
        <w:t xml:space="preserve">Производството по придобиване на българско гражданство е уредено в Глава пета на ЗБГ и Наредба № 1/19.02.1999 г. за нейното прилагането.</w:t>
        <w:tab/>
        <w:br/>
        <w:tab/>
        <w:t xml:space="preserve">По молбите и предложенията, свързани с българското гражданство, се произнася Съветът по гражданството, консултативен орган, сформиран в Министерството на правосъдието от представители на различни ведомства.</w:t>
        <w:tab/>
        <w:br/>
        <w:tab/>
        <w:t xml:space="preserve">Разпоредбата на чл. 33, ал. 3 от ЗБГ регламентира, че когато е необходимо да се изяснят факти и обстоятелства, свързани с представените доказателства по молбите и предложенията или с обстоятелствата по чл. 19, Съветът по гражданството може да изиска от молителите да представят допълнителни документи или да възложи на представителя на съответната институция по, ал. 1 да извърши проверка.</w:t>
        <w:tab/>
        <w:br/>
        <w:tab/>
        <w:t xml:space="preserve">Съветът по гражданството дава мнение по молбите и предложенията, свързани с българското гражданство след писмени становища на Министерството на вътрешните работи и на Държавна агенция Национална сигурност - чл. 33, ал. 3 ЗБГ. Въз основа на това мнение, министърът на правосъдието прави предложение до Президента на Република България за издаване на указ или за отказ за издаване на указ за придобиване, възстановяване, освобождаване или лишаване от българско гражданство, както и за отмяна на натурализация - чл. 34 ЗБГ. В чл. 35, ал.5 ЗБГ законодателят е определил пред кой съд и по какъв ред подлежи на обжалване непроизнасянето на министъра на правосъдието в сроковете по ал. 1 и прекратяването на производството.</w:t>
        <w:tab/>
        <w:br/>
        <w:tab/>
        <w:t xml:space="preserve">Противно на твърдението на касатора, актът подлежи на оспорване, тъй като в него е изразено волеизявление за слагане на край на производството.</w:t>
        <w:tab/>
        <w:br/>
        <w:tab/>
        <w:t xml:space="preserve">Независимо от това, налице е основание за обезсилване на съдебното решение. Процесуалната легитимация на страните в съдебното оспорване по реда на АПК представлява негова абсолютна процесуална предпоставка, а неспазването й има за последица недопустимост на постановения съдебен акт.</w:t>
        <w:tab/>
        <w:br/>
        <w:tab/>
        <w:t xml:space="preserve">В производството по оспорване на индивидуални административни актове съдът конституира страните служебно. Съгласно чл. 153, ал. 1 от АПК, страни по делото са оспорващият, органът, издал административния акт, както и всичките заинтересовани лица. Органът, издал административния акт, в случая е Съвета по гражданството при Министерство на правосъдието. Вместо него, като ответник в производството пред Административен съд София - град е конституиран и призован Министъра на правосъдието. Тази ненадлежна страна е призовавана и участвала до края на съдебното производство.</w:t>
        <w:tab/>
        <w:br/>
        <w:tab/>
        <w:t xml:space="preserve">При така установеното настоящият състав намира, че в първоинстанционното производство ответникът е конституиран в нарушение на разпоредбата на чл. 153, ал. 1 АПК.</w:t>
        <w:tab/>
        <w:br/>
        <w:tab/>
        <w:t xml:space="preserve">Правилното конституиране на страните по делото е задължение на съда предвид нормата на чл. 154, ал. 1 от АПК. Първоинстанционният съд, като е провел съдебното производство без конституиране на надлежна страна, е допуснал нарушение на процесуалните разпоредби на чл. 153, ал. 1 и чл. 154, ал. 1 АПК, довело до постановяване на недопустим съдебен акт.</w:t>
        <w:tab/>
        <w:br/>
        <w:tab/>
        <w:t xml:space="preserve">Поради това обжалваното решение следва да се обезсили и делото да се върне за ново разглеждане, при което да се извърши надлежно конституиране на страните, съобразно чл. 153, ал. 1 АПК. При констатираната недопустимост на решението, то не следва да се проверява с оглед сочените касационни основания по същество. Разноски по делото не следва да се присъждат, поради това че разглеждането на делото не е приключило.</w:t>
        <w:tab/>
        <w:br/>
        <w:tab/>
        <w:t xml:space="preserve">При новото разглеждане съставът на АССГ следва да прецени подсъдността на спора, с оглед чл. 35, ал. 5 ЗБГ.</w:t>
        <w:tab/>
        <w:br/>
        <w:tab/>
        <w:t xml:space="preserve">Водим от горното и на основание чл. 221, ал. 3 АПК, Върховният административен съд, трето отделение,</w:t>
        <w:tab/>
        <w:br/>
        <w:tab/>
        <w:t xml:space="preserve">РЕШИ:</w:t>
        <w:tab/>
        <w:br/>
        <w:tab/>
        <w:t xml:space="preserve">ОБЕЗСИЛВА Решение № 5338/ 09.08.2023 г., постановено по адм. дело № 4765/2023 г. на Административен съд - София - град.</w:t>
        <w:tab/>
        <w:br/>
        <w:tab/>
        <w:t xml:space="preserve">ВРЪЩА делото на съда за ново разглеждане от друг състав.</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