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№3772/28.03.2024 по адм. д. №9550/2023 на ВАС, I о., докладвано от съдия Весела Павлова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3772 София, 28.03.2024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деветнадесети март две хиляди и двадесет и четвърта година в състав: Председател: СВЕТЛОЗАРА АНЧЕВА Членове: МАДЛЕН ПЕТРОВАВЕСЕЛА ПАВЛОВА при секретар Благовеста Първанова и с участието на прокурора Антоанета Генчева изслуша докладваното от съдията Весела Павлова по административно дело № 9550/2023 г.</w:t>
        <w:tab/>
        <w:br/>
        <w:tab/>
        <w:t xml:space="preserve">Производството е по реда на чл. 208 и сл. от Административнопроцесуалния кодекс /АПК/ във връзка с чл. 160, ал. 7 от Данъчно-осигурителния процесуален кодекс /ДОПК/.</w:t>
        <w:tab/>
        <w:br/>
        <w:tab/>
        <w:t xml:space="preserve">Образувано е по касационна жалба на директора на дирекция „Обжалване и данъчно-осигурителна практика“ /ОДОП/ - гр. София при ЦУ на НАП, чрез гл. юриск. П. Тодорова срещу решение № 4739 от 13.07.2023 г. по адм. дело № 6709/2022 г. по описа на Административен съд – София – град /АССГ/, с което по жалба на „Фронери България“ ЕООД е изменен и отменен Ревизионен акт /РА/ № Р-22002221004393-091-001/28.02.2022 г., потвърден с решение № 798/27.05.2022 г. от директора на дирекция „Обжалване и данъчно-осигурителна практика“ /“ОДОП“/ - гр. София при ЦУ на НАП, в съответните му части.</w:t>
        <w:tab/>
        <w:br/>
        <w:tab/>
        <w:t xml:space="preserve">В касационната жалба се поддържа, че обжалваното решение е неправилно поради нарушение на материалния закон, съществено нарушение на съдопроизводствените правила и необоснованост – отменителни основания по чл. 209, т. 3 АПК. Касационният жалбоподател счита, че в противоречие с чл. 167, чл. 179 и чл. 180 от Директива 2006/112/ЕО и разпоредбата на чл. 72 от Закона за данък върху добавената стойност /ЗДДС/, първоинстанционният съд е достигнал до извода за незаконосъобразност на РА в оспорената част, което обуславя неговата неправилност и необоснованост. Иска се отмяната на решението. Претендират се разноски за двете съдебни инстанции съгласно представен списък.</w:t>
        <w:tab/>
        <w:br/>
        <w:tab/>
        <w:t xml:space="preserve">Ответникът по касационната жалба – „Фронери България“ ЕООД, чрез процесуалните си представители адв. Е. Евтимов и адв. В. Видолов, в представен по делото писмен отговор, изразяват становище за неоснователност на касационната жалба. В проведено съдебно заседание касационната жалба се оспорва от адв. Евтимов. Претендира се присъждането на разноски съгласно представен списък по чл. 80 ГПК.</w:t>
        <w:tab/>
        <w:br/>
        <w:tab/>
        <w:t xml:space="preserve">Представителят на Върховна прокуратура дава мотивирано заключение за неоснователност на касационната жалба и за правилност на решението.</w:t>
        <w:tab/>
        <w:br/>
        <w:tab/>
        <w:t xml:space="preserve">Върховният административен съд, състав на първо отделение, като прецени допустимостта на жалбата и наведените в нея касационни основания, съгласно разпоредбата на чл. 218 от АПК, приема за установено следното:</w:t>
        <w:tab/>
        <w:br/>
        <w:tab/>
        <w:t xml:space="preserve">Касационната жалба е подадена в срока по чл. 211, ал. 1 от АПК, от надлежна страна и е процесуално допустима. Разгледана по същество е неоснователна.</w:t>
        <w:tab/>
        <w:br/>
        <w:tab/>
        <w:t xml:space="preserve">Предмет на съдебен контрол за законосъобразност пред АССГ е бил РА № Р-22002221004393-091-001/28.02.2022 г., потвърден с решение № 798/27.05.2022 г. от директора на дирекция „Обжалване и данъчно-осигурителна практика“ /“ОДОП“/ при ЦУ на НАП, в частта, в която за данъчните периоди м. март 2019 г. и м. април 2019 г. на „Фронери България“ ЕООД не е признато право на приспадане на данъчен кредит в размер на общо 128 002,12 лв. С решението си съдът е изменил цитирания РА като за данъчен период м. март 2019 г. вместо задължения за внасяне в размер на 66,34 лв. е определена сума за възстановяване в размер на 6 623,74 лв., за данъчен период м. април 2019 г. вместо задължение за внасяне в размер на 122 284,31 лв. е определено задължение за внасяне в размер 972,27 лв. и е отменил в оспорената част, по отношение на начислените лихви за определените по-горе задължения.</w:t>
        <w:tab/>
        <w:br/>
        <w:tab/>
        <w:t xml:space="preserve">В обжалваното пред настоящата инстанция решение са изложени мотиви, че РА е издаден от компетентни органи, в изискуемата се писмена форма, но в несъответствие с материалноправните разпоредби и целта на закона. Първоинстанционният съд е описал установената фактическа обстановка по време на ревизията, основанията на органа по приходите за непризнаване на право на данъчен кредит, направеното оспорване по административен ред, както и събраните по делото доказателства в хода на съдебното производство. Съдът е възпроизвел констатациите на органите по приходите, обосноваващи отказания данъчен кредит, извършил е анализ на относимите правни норми на чл. 73а и чл. 126 ЗДДС и е приел, че така издаденият РА е материално незаконосъобразен. В мотивите си съдът посочва, че в конкретния случай са изпълнени кумулативно всички изисквания, посочени в чл. 73а, ал. 1 ЗДДС, като е приел за безспорно установено обстоятелството, че дружеството е претендирало право си на приспадане на данъчен кредит, уведомявайки органите по приходите по реда на чл. 126, ал. 3, т. 2 ЗДДС, чрез подаване на коригираща СД по ЗДДС вх. № 2212126880/11.08.2020 г. за същия данъчен период м. 04.2019 г. с деклариран ДДС и чрез представянето в хода на ревизията на 9 броя митнически декларации за внос, осъществен в периода м. март и м. април 2019 г., по които е платен дължимият ДДС. В мотивите си съставът е посочил, че обстоятелството, че правото на приспадане на данъчен кредит не е упражнено по реда и в сроковете по чл. 72 ЗДДС, не е пречка за упражняването му по реда на чл. 73 а ЗДДС, стига данъчно задълженото лице да не е укрило доставката и тя да е осчетоводена надлежно, което в случая е безспорно установено. В този смисъл цитира практика на Върховния административен съд /ВАС/.</w:t>
        <w:tab/>
        <w:br/>
        <w:tab/>
        <w:t xml:space="preserve">За неправилен е приет обоснованият от органите по приходите извод, че контролната процедура по чл. 73а ЗДДС е приложима само в т. нар. случаи на самоначисляване. В тази връзка съдът е изложил мотиви, че чл. 73а ЗДДС обхваща случаите, в които данъкът е начислен и внесен при внос по чл. 16 ЗДДС. От установените факти и обстоятелства е приел, че „Фронери България“ ЕООД е придобило собствеността върху стоките от внос, поради което същото се явява едновременно вносител и получател по чл. 11, ал. 2 ЗДДС и данъкът е изискуем от него съобразно чл. 83 ЗДДС. След тълкуване на разпоредбата на чл. 73а ЗДДС е приел, че целта на закона е разпоредбата да е приложима не само спрямо лицата, за които данъкът се дължи в режим „самоначисляване“, но и спрямо лицата, за които ДДС е изискуем при внос. В тази връзка се позовава на практика на ВАС и на решение на Съда на ЕС /СЕС/ по Дело С-414/10, Veleclair SA. Според състава видно от даденото от СЕС тълкуване, положението на вносителя, който внася данъка при внос и има право на приспадане на данъчен кредит за същия този данък, е сходно до положението на лице, за което възниква право на данъчен кредит в режим „самоначисляване“, като ефективното заплащане на дължимия ДДС по внос също така напълно елиминира опасността от измама или злоупотреба с ДДС.</w:t>
        <w:tab/>
        <w:br/>
        <w:tab/>
        <w:t xml:space="preserve">По отношение приложението на чл. 126, ал. 3, т. 2 ЗДДС, първоинстанционният съд е изложил мотиви, че законовият текст на нормата води несъмнено до заключението, че чл. 73а ЗДДС е приложим винаги, когато са налице предпоставките предвидени в ал. 1 от него, а не само в случаите на самоначисляване. Неправилното отразяване на документи в отчетните регистри - дневниците за покупки и СД по ЗДДС, без съмнение обхваща и случаите, в които тези документи изобщо не са били отразени в тях, какъвто според съда е и процесният такъв. В тази връзка и с оглед дадените в хода на съдебното производство заключения по първоначална и допълнителна съдебно – счетоводни експертизи и констатираното от вещото лице обстоятелство, че неотразяването на процесните 10 броя митнически декларации за внос през данъчните периоди м. март и м. април 2019 г. е станало поради технически причини, поради смяната на операционните и счетоводни системи на „Фронери България“ ЕООД, по аргумент от чл. 73а, ал. 1 ЗДДС съдът обосновава краен извод, че за дружеството без съмнение възниква право на приспадане на данъчен кредит за тези периоди, което следва да бъде осъществено в рамките на контролната процедура, предвидена в тази норма.</w:t>
        <w:tab/>
        <w:br/>
        <w:tab/>
        <w:t xml:space="preserve">С тези мотиви първоинстанционният съд обосновава краен извод, че са налице всички основания по чл. 73а, ал. 1 ЗДДС за приспадане на правото на данъчен кредит по отношение на процесните митнически декларации, поради което приема, че незаконосъобразно с процесния РА е отказано неговото приспадане.</w:t>
        <w:tab/>
        <w:br/>
        <w:tab/>
        <w:t xml:space="preserve">Решението е валидно, допустимо и правилно.</w:t>
        <w:tab/>
        <w:br/>
        <w:tab/>
        <w:t xml:space="preserve">Неоснователни са доводите на касационния жалбоподател за допуснато от страна на първоинстанционния съд нарушение на материалния закон и необоснованост при постановяване на съдебния акт. Конкретни възражения за допуснато от страна на съда нарушение на съдопроизводствените правила в касационната жалба не се излагат.</w:t>
        <w:tab/>
        <w:br/>
        <w:tab/>
        <w:t xml:space="preserve">Правилно първостепенният съд е разрешил спорния по делото въпрос, въз основа на правилно разпределение на доказателствената тежест и при съвкупен анализ на всички събрани доказателства, с които данъчнозадълженото лице е доказало твърденията си за изпълнение на всички материалноправни и формални предпоставки по ЗДДС за възникване и упражняване на правото на приспадане на данъчен кредит.</w:t>
        <w:tab/>
        <w:br/>
        <w:tab/>
        <w:t xml:space="preserve">По силата на чл. 73а, ал. 1 ЗДДС при доставки, данъкът за които е изискуем от получателя, правото на приспадане на данъчен кредит е налице и когато получателят не е спазил изискванията на чл. 72 и/или доставчикът на стоката не е издал документ, и/или получателят не разполага с документ по чл. 71, т. 2, 4, 5 и 10, ако доставката не е укрита и данни за нея са налични в счетоводството на получателя, като в тези случаи правото на приспадане на данъчен кредит се упражнява през данъчния период, през който данъкът е станал изискуем, като се прилага съответно чл. 126, ал. 3, т. 2 ЗДДС /ал. 2 от същия текст/.</w:t>
        <w:tab/>
        <w:br/>
        <w:tab/>
        <w:t xml:space="preserve">Между страните по делото няма спор по фактите, а те са следните:</w:t>
        <w:tab/>
        <w:br/>
        <w:tab/>
        <w:t xml:space="preserve">„Фронери България“ ЕООД е регистрирано по ЗДДС от 14.09.2016 г., регистрация по избор, независимо от облагаемия оборот и упражняваната от дружеството дейност през ревизирания период е търговия със сладоледи и замразени храни в страната и чужбина. За данъчен период м. 04.2019 г. е подадена СД по ЗДДС вх. № 22121222069/13.05.2019 г. с деклариран ДДС за възстановяване в размер на 45,44 лв. Впоследствие след извършена корекция по реда на чл. 103 ДОПК и подадено Уведомление по реда на чл. 126 ЗДДС е подадена коригираща СД по ЗДДС вх. № 2212126880/11.08.2020 г. за същия данъчен период м. 04.2019 г. с деклариран ДДС за възстановяване в размер на 65 348,82 лв., от които ДДС в размер на 65 303,38 лв. по митническа декларация от 15.04.2019 г. Извършената от ревизираното лице корекция е поради неотразен в дневника за покупки и в СД данък при внос по процесната митническа декларация. По аргумент от чл. 72 ЗДДС, органите по приходите обосновават извод, че претендираният данък не подлежи на възстановяване. В срока по чл. 117, ал. 5 ДОПК дружеството представя 9 броя митнически декларации и претендира право на приспадане на данъчен кредит, във връзка с осъществен внос, чрез уведомление по чл. 126, ал. 3, т. 2 във връзка с чл. 73а ЗДДС. По изложените по – горе мотиви, органите по приходите отказват правото на приспадане на данъчен кредит и по отношение на представените с възражението девет броя митнически декларации.</w:t>
        <w:tab/>
        <w:br/>
        <w:tab/>
        <w:t xml:space="preserve">Претендираното от „Фронери България“ ЕООД право на приспадане на данъчен кредит е във връзка с платен ДДС при внос на стоки в размер на 128 002,12 лв., извършен през м. март 2019 г. и през м. април 2019 г., съгласно 10 бр. митнически декларации, от които една е за въвеждането на територията на страната на 693 бр. хладилни витрини за сладолед - внос от Китай, а останалите 9 бр. декларации са за внос на сладолед, доставен от Froneri Adriatic d.o.o., Сърбия, обстоятелство потвърдено и от вещото лице по назначената съдебно – счетоводна експертиза /ССчЕ/. Експертът установява, че внесените 693 бр. хладилни витрини са заведени в регистъра на дълготрайните активи с техните инвентарни и серийни номера и същите са предоставени на клиенти на „Фронери България“ ЕООД за съхранение в търговските им обекти на закупените от ревизираното лице сладоледи и замразени храни. Вещото лице е направило подробна избирателна справка на тридесет броя витрини в счетоводството и е установило съвпадение на серийните им номера. Извършена е и проверка в различни търговски обекти в страната, в които се твърди, че са били предоставени някои от тези хладилни витрини и е установено съвпадение на номера и модели.</w:t>
        <w:tab/>
        <w:br/>
        <w:tab/>
        <w:t xml:space="preserve">Съгласно извода, направен в т. 2 от допълнителното заключение, сладоледът, предмет на процесния внос е доставен като готов продукт от Froneri Adriatic, предназначен е за разпространение към търговските обекти на клиентите на „Фронери България“ ЕООД, приет като стока и е отразен за счетоводни цели в ползваната счетоводна и управленска ERP - система. Експертът сочи, че процесните митнически декларации са осчетоводени коректно в счетоводна сметка 401 „Доставчици“ в счетоводството на дружеството, но не са били отразени коректно в дневниците за покупки, поради преминаването на дружеството през 2019 г. между два вида счетоводни системи.</w:t>
        <w:tab/>
        <w:br/>
        <w:tab/>
        <w:t xml:space="preserve">Правилно и въз основа на събраните в хода на ревизията и съдебното производство доказателства, първоинстанционният съд е достигнал до извода за наличието на всички изискуеми в закона кумулативни предпоставки за приспадане на ДДС в хипотезата на чл. 73а, ал. 1 ЗДДС. Както основателно посочва и съда, от езиковото и систематично тълкуване на нормата следва, че е приложима относно правото на данъчен кредит при доставки, при които данъкът е изискуем от получателя, а не само за доставки, по които е приложим режим на самоначисляване. Съгласно даденото тълкуване в т. 34 от решение на Съда от 29 март 2012 г. по дело С-414/10 (VELECLAIR SA) по отношение правото на приспадане на ДДС от внос, обстоятелството, че едно и също лице е едновременно платец на ДДС и има право на приспадане, приближава това положение до свързаното с режима на самоначисляване на ДДС. В тази връзка следва да се приеме, че предпоставките на чл. 73а, ал.1 ЗДДС са относими към упражняването на право на данъчен кредит възникнало от внос, при който данъкът е изискуем от вносителя - получател по доставките, какъвто е и настоящият случай. С оглед на доказателствата по делото, правилно и обосновано е прието от съда, че стоките, предмет на внос през м. март и м. април 2019 г. по процесните 10 бр. митнически декларации, не са укрити и за тях има налични данни в счетоводството на ревизираното дружество и в този смисъл от страна на ревизираното лице са доказани фактите, предпоставящи законосъобразното упражняване на правото на приспадане на данъчен кредит по предвидения в чл. 73а ЗДДС ред. В контекста на изложеното и предвид установеното обстоятелство, че начисляване на ДДС и упражняване правото на данъчен кредит в настоящия случай е резултат от закъсняло изпълнение на задължение за счетоводно отразяване на доставките, което е отстранено по реда на чл. 126 ЗДДС, правилно и обосновано приема първоинстанционният съд, че дори и след изтичане на срока визиран в чл. 72, ал. 1 ЗДДС, данъчно задълженото лице има право да упражни надлежно правото си на приспадане на данъчен кредит.</w:t>
        <w:tab/>
        <w:br/>
        <w:tab/>
        <w:t xml:space="preserve">По отношение на приложението на чл. 126, ал. 3, т. 2 ЗДДС, настоящият състав изцяло споделя като правилни изложените от първоинстанционния съд мотиви и на основание чл. 221, ал. 2, изр. 2 АПК препраща към тях.</w:t>
        <w:tab/>
        <w:br/>
        <w:tab/>
        <w:t xml:space="preserve">С оглед установените от съда факти, които се подкрепят от събраните по делото доказателства и не се оспорват от страните, отказаното право на приспадане на данъчен кредит поради наличието на формално основание, изразяващо се в извършването на корекция по чл. 126, ал. 3 ЗДДС след изтичане на срока по чл. 72, ал. 1 ЗДДС, е непропорционална санкция, водеща до нарушаване на принципа на данъчен неутралитет и принципа на пропорционалност. Както основателно посочва и съда, в този смисъл е и практиката на ВАС - решение № 5151/28.04.2016 г., постановено по адм. дело № 2712/2015 г. по описа на ВАС, първо отделение и цитираните в него решение № 210/09.01.2015 г., постановено по адм. дело № 12934/2012 г., ВАС, осмо отделение и решение № 14/03.01.2013 г., постановено по адм. дело № 4480/2012 г. на ВАС, първо отделение и цитираните в тях решения на СЕС.</w:t>
        <w:tab/>
        <w:br/>
        <w:tab/>
        <w:t xml:space="preserve">С оглед изложеното, неоснователни и необосновани са изложените в касационната жалба доводи за неправилно прилагане и тълкуване от страна на съда на приложимия материален закон – ЗДДС и целите на Директива 2006/112/ЕО. Настоящият касационен състав намира, че обжалваното решение е валидно, допустимо и правилно и следва да бъде оставено в сила.</w:t>
        <w:tab/>
        <w:br/>
        <w:tab/>
        <w:t xml:space="preserve">С оглед изхода на спора, на основание чл. 161, ал. 1 ДОПК в полза на ответника по касация следва да бъдат присъдени разноски за адвокатско възнаграждение за касационното производство в размер на 4 693,99 лева.</w:t>
        <w:tab/>
        <w:br/>
        <w:tab/>
        <w:t xml:space="preserve">Водим от горното и на основание чл. 221, ал. 2, предл. първо АПК, Върховният административен съд, първо отделение</w:t>
        <w:tab/>
        <w:br/>
        <w:tab/>
        <w:t xml:space="preserve">РЕШИ:</w:t>
        <w:tab/>
        <w:br/>
        <w:tab/>
        <w:t xml:space="preserve">ОСТАВЯ В СИЛА решение № 4739 от 13.07.2023 г. по адм. дело № 6709/2022 г. по описа на Административен съд – София – град.</w:t>
        <w:tab/>
        <w:br/>
        <w:tab/>
        <w:t xml:space="preserve">ОСЪЖДА Национална агенция по приходите да заплати на „Фронери България“ ЕООД, [ЕИК] сумата от 4 693,99 лева, представляваща разноски за касационното производство.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СВЕТЛОЗАРА АНЧЕВА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МАДЛЕН ПЕТРОВА/п/ ВЕСЕЛА ПАВЛОВА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