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№9385/09.10.2023 по адм. д. №9609/2023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9385 София, 09.10.2023 г. В ИМЕТО НА НАРОДА</w:t>
        <w:tab/>
        <w:br/>
        <w:tab/>
        <w:t xml:space="preserve">Върховният административен съд на Република България - Четвърто отделение, в съдебно заседание на девети октомври две хиляди и двадесет и трета година в състав: Председател: КРЕМЕНА ХАРАЛАНОВА Членове: МИРА РАЙЧЕВАМАРИЯ РАДЕВА при секретар Радиана Андреева и с участието на прокурора изслуша докладваното от председателя Кремена Хараланова по административно дело № 9609 / 2023 г.</w:t>
        <w:tab/>
        <w:br/>
        <w:tab/>
        <w:t xml:space="preserve">Производството е по реда на чл. 145, във връзка с чл. 132, ал. 2, т. 8 АПК, чл. 413, ал. 7 и чл. 58 ИК.</w:t>
        <w:tab/>
        <w:br/>
        <w:tab/>
        <w:t xml:space="preserve">Образувано е по жалбата на С. Пъпанов, регистриран като кандидат за общински съветник с решение № 47-МИ/26.09.2023 г. на ОИК-Батак и член на Инициативен комитет за издигането му като независим кандидат, регистриран с решение № 19-МИ/15.09.2023 г. на същата ОИК, срещу решение № 2584-МИ/03.10.2023 г. на Централната избирателна комисия /ЦИК, Комисията/, в частта, в която е обявена за недействителна регистрацията му като независим кандидат за общински съветник за участие в изборите за общински съветници и за кметове насрочени за 29.10.2023 г. В жалбата са релевирани доводи за необоснованост и противоречие на атакуваното решение на ЦИК с приложимия материален закон, по съображения за липсата на дадени от ОИК при регистрацията на инициативния комитет и на независимия кандидат за общински съветник, указания за налични нередовности и нарушения, още повече - при липсата на установена в ИК изрична забрана, член на инициативен комитет, регистриран за участие в изборите, да бъде регистриран като независим кандидат за общински съветник.</w:t>
        <w:tab/>
        <w:br/>
        <w:tab/>
        <w:t xml:space="preserve">Централната избирателна комисия, редовно призована, не изразява становище по жалбата.</w:t>
        <w:tab/>
        <w:br/>
        <w:tab/>
        <w:t xml:space="preserve">Жалбата е подадена в срока по чл. 58, ал. 1 ИК от лице, чиято регистрация за участие като кандидат за общински съветник в предстоящите местни избори е обявена за недействителна с атакуваното решение, поради което е допустима, а разгледана по същество - основателна, по следните съображения:</w:t>
        <w:tab/>
        <w:br/>
        <w:tab/>
        <w:t xml:space="preserve">При липсата на спор относно фактите по делото, спорът е изцяло правен и се свежда до това дали качеството на едно лице, на член на инициативен комитет е несъвместимо по смисъла на чл. 3, ал. 3 и чл. 413 ИК, с качеството му на регистриран за участие в изборите, независим кандидат за общински съветник, както приема ЦИК в обжалвания акт. От доказателствата по делото се установява, че С. Пъпанов е регистриран като кандидат за общински съветник с решение № 47-МИ/26.09.2023 г. на ОИК-Батак, и при това е член на Инициативния комитет за издигането му като независим кандидат, регистриран с решение № 19-МИ/15.09.2023 г. на същата ОИК. Видно от приложените по преписката документи, обжалваното решение № 2584-МИ/03.10.2023 г. на ЦИК е издадено във връзка с получени от същата комисия данни, обективирани в писмо вх.№ МИ-00-79/03.10.2023 г., изпратено й от "Информационно обслужване" АД. В писмото са отразени резултатите от проверка, извършена в изпълнение на т. 4 от нейно решение № 2460-МИ/18.09.2023 г., /съгласно която в срок до 10.00ч на 28.09.2023 г. ЦИК дължи включително да провери дали кандидат за общински съветник е регистриран от повече от една партия, коалиция, местна коалиция или инициативен комитет /т. 4.1/, в повече от един изборен район /т. 4.2/, регистриран ли е и като кандидат за кмет от партия, коалиция, местна коалиция или инициативен комитет /т. 4.7/, или като наблюдател, застъпник, представител на партия, коалиция, местна коалиция или инициативен комитет, член на избирателна комисия или анкетьор в съответния вид избор /т. 4.11/ и дали е лице, относно което е налице конфликт на интереси /т. 4.13/. Именно при така възложена проверка са констатирани и горепосочените, безспорни по делото данни, че жалбоподателят в настоящото производство е регистриран от ОИК-Батак, като независим кандидат за общински съветник на 26.09.2023 г. и едновременно с това е член на Инициативния комитет, регистриран с решение от 15.09.2023 г., предложил го за независим кандидат за общински съветник.</w:t>
        <w:tab/>
        <w:br/>
        <w:tab/>
        <w:t xml:space="preserve">За да обяви за недействителна регистрацията на С. Пъпанов, като независим кандидат за общински съветник за участие в изборите за общински съветници и за кметове на 29.10.2023 г., по същество ЦИК приема, че регистрацията на кандидата за общински съветник противоречи на забраната по чл. 3, ал. 3 ИК /едно лице да участва в повече от едно качество в един вид избор - като кандидат, наблюдател, застъпник, представител на партия, коалиция или на инициативен комитет, член на избирателна комисия, анкетьор, придружител и др. подобно/, което на свой ред дава основание за прилагането на чл. 413 ИК. Поради това и тези разпоредби са отразени като правно основание за издаване на решението й от 03.10.2023 г. Но анализът на горепосочените разпоредби налага извод за незаконосъобразността на атакувания акт, по следните съображения:</w:t>
        <w:tab/>
        <w:br/>
        <w:tab/>
        <w:t xml:space="preserve">Съгласно чл. 413, ал. 7 ИК, правомощието на ЦИК да обяви за недействителна регистрация, включително на кандидат за общински съветник е ограничено единствено до случаите на установени, извършени при регистрацията му нарушения по смисъла на чл. 413, ал. 1, 2, 3 или 4 ИК, от които относими към дължимата в процесния случай преценка са изискванията, проверка за изпълнението на които е възложена от ЦИК с изрично посочените по-горе части от т. 4 от решение № 2460-МИ/18.09.2023 г. на ЦИК - дали конкретен кандидат за общински съветник е регистриран само от една партия, коалиция, местна коалиция или инициативен комитет и в само един изборен район, и дали е регистриран и като кандидат за кмет от партия, коалиция или друг инициативен комитет. На свой ред, текстът на чл. 3, ал. 3 ИК забранява регистриран за участие в изборите, кандидат за общински съветник, да бъде регистриран и като наблюдател, застъпник, представител на партия, коалиция, местна коалиция или инициативен комитет, член на избирателна комисия, анкетьор, придружител или друго подобно в съответния вид избор, като най-общо, конкретно изброените лица съвпадат с тези, на които ИК признава правото да присъстват в изборното помещение, при гласуване, отваряне на избирателните кутии и установяване на резултатите от гласуването, в кръга на които членовете на инициативен комитет /също както и членове на политическите партии/, не попадат. Следва да се отбележи, че с чл. 124 ИК, изрично законодателят определя, като представители на партия, коалиция и съответно - на инициативен комитет, единствено лицата, присъстващи в избирателна секция в изборния ден, отразени в списък и легитимиращи се с пълномощно от съответния представляващ или упълномощено от него лице. На следващо място, изводът на ЦИК за наличието на предпоставките за обявяване за недействителна регистрацията на кандидата за общински съветник, влиза в отявлено противоречие със собственото й решение № 2122-МИ/29.08.2023 г., относно регистрацията на кандидатите в изборите за общински съветници и за кметове на 29.10.2023 г. В неговия раздел ІV "Действителност на регистрацията", в съответствие с приложимите текстове на ИК са уредени още веднъж изискванията, на които трябва да отговаря всеки от кандидатите, като сред тях липсва условие, според което лице, регистрирано като кандидат за общински съветник не може да е член на инициативен комитет. Следва да се има предвид, че в случая не е констатирано регистрираният като кандидат за общински съветник С. Пъпанов, освен член на издигналия го като независим кандидат, инициативен комитет, да е и представител на същия комитет при произвеждане на изборите. Поради това, в случая не са налице предпоставките за обявяване на недействителност на регистрацията му по чл. 413, ал. 7 ИК и актът на ЦИК, като незаконосъобразен следва да бъде отменен.</w:t>
        <w:tab/>
        <w:br/>
        <w:tab/>
        <w:t xml:space="preserve">Предвид изложеното, обжалваното решение на ЦИК, независимо, че е прието с 13 гласа за при наличие на изискуемия от закона кворум, като постановено в противоречие с приложимия материален закон и при липсата на предпоставките за това по чл. 3, ал. 3 и чл. 413 ИК, следва да бъде отменено. Водим от горното, съдът РЕШИ:</w:t>
        <w:tab/>
        <w:br/>
        <w:tab/>
        <w:t xml:space="preserve">ОТМЕНЯ решение № 2584-МИ/03.10.2023 г. на Централната избирателна комисия, в частта по която е обявена за недействителна регистрацията на С. Пъпанов, като кандидат за общински съветник за участие в изборите за общински съветници и за кметове на 29.10.2023 г., осъществена с решение № 47-МИ/26.09.2023 г. на ОИК-Батак. 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