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№2012/16.07.2024 по търг. д. №1007/2023 на ВКС, ТК, I т.о., докладвано от съдия Кристияна Генковска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2012</w:t>
        <w:tab/>
        <w:br/>
        <w:tab/>
        <w:t xml:space="preserve"/>
        <w:tab/>
        <w:br/>
        <w:tab/>
        <w:t xml:space="preserve"> [населено място], 16.07.2024 година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 в закрито заседание на тринадесети юни през две хиляди двадесет и четвърта година в състав: </w:t>
        <w:tab/>
        <w:br/>
        <w:tab/>
        <w:t xml:space="preserve"/>
        <w:tab/>
        <w:br/>
        <w:tab/>
        <w:t xml:space="preserve"> ПРЕДСЕДАТЕЛ: БОЯН БАЛЕВСКИ</w:t>
        <w:tab/>
        <w:br/>
        <w:tab/>
        <w:t xml:space="preserve"/>
        <w:tab/>
        <w:br/>
        <w:tab/>
        <w:t xml:space="preserve"> ЧЛЕНОВЕ: КРИСТИЯНА ГЕНКОВСКА</w:t>
        <w:tab/>
        <w:br/>
        <w:tab/>
        <w:t xml:space="preserve"/>
        <w:tab/>
        <w:br/>
        <w:tab/>
        <w:t xml:space="preserve"> АНЖЕЛИНА ХРИСТОВА</w:t>
        <w:tab/>
        <w:br/>
        <w:tab/>
        <w:t xml:space="preserve"/>
        <w:tab/>
        <w:br/>
        <w:tab/>
        <w:t xml:space="preserve">като изслуша докладваното от съдия Генковска т. д. № 1007 по описа за 2023 г., за да се произнесе, взе предвид следното:</w:t>
        <w:tab/>
        <w:br/>
        <w:tab/>
        <w:t xml:space="preserve"/>
        <w:tab/>
        <w:br/>
        <w:tab/>
        <w:t xml:space="preserve">Поради настъпило правоприемство в хода на процеса /вливане на „ОТП Факторинг България“ЕАД в „Банка ДСК” АД / следва на осн. чл.227 ГПК вместо „ОТП Факторинг България“ЕАД да се конституира правоприемника „Банка ДСК” АД, подал и отговор на касационната жалба.</w:t>
        <w:tab/>
        <w:br/>
        <w:tab/>
        <w:t xml:space="preserve"/>
        <w:tab/>
        <w:br/>
        <w:tab/>
        <w:t xml:space="preserve">Водим от горното, ВКС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КОНСТИТУИРА като ответник в касационното производство „Банка ДСК” АД като правоприемника на „ОТП Факторинг България“ЕАД.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