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№60171/04.11.2021 по гр. д. №4119/2021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60171</w:t>
        <w:tab/>
        <w:br/>
        <w:tab/>
        <w:t xml:space="preserve"/>
        <w:tab/>
        <w:br/>
        <w:tab/>
        <w:t xml:space="preserve">София, 04.11.2021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съдебно заседание на 27.10.2021 година в състав</w:t>
        <w:tab/>
        <w:br/>
        <w:tab/>
        <w:t xml:space="preserve"/>
        <w:tab/>
        <w:br/>
        <w:tab/>
        <w:t xml:space="preserve">ПРЕДСЕДАТЕЛ: Бранислава Павлова ЧЛЕНОВЕ: Теодора Гроздева</w:t>
        <w:tab/>
        <w:br/>
        <w:tab/>
        <w:t xml:space="preserve"/>
        <w:tab/>
        <w:br/>
        <w:tab/>
        <w:t xml:space="preserve"> Милена Даскалова</w:t>
        <w:tab/>
        <w:br/>
        <w:tab/>
        <w:t xml:space="preserve"/>
        <w:tab/>
        <w:br/>
        <w:tab/>
        <w:t xml:space="preserve">разгледа докладваното от съдия Даскалова гр. дело № 4119 /2021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жалба, подадена от Д. М. Ж., действащ чрез своя настойник Н. С. Ж., срещу решение № 244 от 09.08.2021 г., постановено по ч. гр. д. № 9159/2021 г. на Софийски градски съд, с което е потвърдено решение № 20088790 от 07.04.2021 г. по ч. гр. д. № 13274/2021 г. на Софийски районен съд, поправено с решения от 28.04.2021г. и 21.06.2021г. за оставяне без уважение заявлението на Д. М. Ж., действащ чрез своя настойник Н. С. Ж., за вписване отказ от наследството, останало от неговия наследодател М. К. Ж..</w:t>
        <w:tab/>
        <w:br/>
        <w:tab/>
        <w:t xml:space="preserve"/>
        <w:tab/>
        <w:br/>
        <w:tab/>
        <w:t xml:space="preserve">В изложението по чл. 284, ал. 3, т. 1 ГПК са формулирани следните материалноправен и процесуалноправен въпроси: </w:t>
        <w:tab/>
        <w:br/>
        <w:tab/>
        <w:t xml:space="preserve"/>
        <w:tab/>
        <w:br/>
        <w:tab/>
        <w:t xml:space="preserve">1. Допустимо ли е недееспособно лице, поставено под пълно запрещение, да направи отказ от наследство и представлява ли той отказ от права по смисъла на чл. 130, ал. 4 СК. </w:t>
        <w:tab/>
        <w:br/>
        <w:tab/>
        <w:t xml:space="preserve"/>
        <w:tab/>
        <w:br/>
        <w:tab/>
        <w:t xml:space="preserve">2. Съществува ли пречка по реда на чл. 130, ал.3 СК, съдът, пред когото е подадено заявление за отказ от наследство от недееспособно лице, да извърши преценка дали отказът от наследство е в негов интерес, макар отказът от наследство да не представлява действие по разпореждане с конкретно имущество. </w:t>
        <w:tab/>
        <w:br/>
        <w:tab/>
        <w:t xml:space="preserve"/>
        <w:tab/>
        <w:br/>
        <w:tab/>
        <w:t xml:space="preserve">3. Преценката за това дали отказът от наследство на недееспособно лице е в негов интерес следва ли да се направи в същото съдебно производство или в производство по чл. 130, ал.3 от СК.</w:t>
        <w:tab/>
        <w:br/>
        <w:tab/>
        <w:t xml:space="preserve"/>
        <w:tab/>
        <w:br/>
        <w:tab/>
        <w:t xml:space="preserve">По тези въпроси се твърди основание за допускане на касационно обжалване по чл. 280, ал. 1, т. 1 и т.3 ГПК. Поддържа се, че съдът се е произнесъл в противоречие с възприетото в определение № 180/30.10.2019 г. ч. гр. д. № 3644/2019 г. на ВКС, I г. о., както и че отговорите по тях следва да се съобразят с бъдещото решение по образуваното т. д. № 1/2021г. на ОСГК на ВКС.</w:t>
        <w:tab/>
        <w:br/>
        <w:tab/>
        <w:t xml:space="preserve"/>
        <w:tab/>
        <w:br/>
        <w:tab/>
        <w:t xml:space="preserve">Върховният касационен съд на Република България, състав на Първо отделение, намира следното: </w:t>
        <w:tab/>
        <w:br/>
        <w:tab/>
        <w:t xml:space="preserve"/>
        <w:tab/>
        <w:br/>
        <w:tab/>
        <w:t xml:space="preserve">По въпроса дали е допустим ненавършило пълнолетие дете да направи отказ от наследство и представлява ли той отказ от права по смисъла на чл. 130, ал. 4 СК е образувано тълкувателно дело № 1 от 2021 г. на ОСГК на ВКС. </w:t>
        <w:tab/>
        <w:br/>
        <w:tab/>
        <w:t xml:space="preserve"/>
        <w:tab/>
        <w:br/>
        <w:tab/>
        <w:t xml:space="preserve">Имайки предвид, че на основание чл. 5, ал.2 ЗЛС за правните действия на лицата, поставени под пълно запрещение, се прилагат правилата относно малолетните лица, то и следва, че решението по посоченото тълкувателно дело ще има значение за правилното решаване на настоящето дело, предвид на което и последното следва да бъде спряно.</w:t>
        <w:tab/>
        <w:br/>
        <w:tab/>
        <w:t xml:space="preserve"/>
        <w:tab/>
        <w:br/>
        <w:tab/>
        <w:t xml:space="preserve">По изложените съображения, съставът на Върховния касационен съд на РБ, Гражданска колегия, първо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СПИРА производството по гр. д. № 4119 от 2021 г. по описа на ВКС, ГК, Първо г. о. до постановяване на тълкувателно решение по тълк. д. № 1 от 2021 г. на ОСГК на ВКС.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