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№60281/04.11.2021 по гр. д. №4180/2021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60281</w:t>
        <w:tab/>
        <w:br/>
        <w:tab/>
        <w:t xml:space="preserve"/>
        <w:tab/>
        <w:br/>
        <w:tab/>
        <w:t xml:space="preserve">София, 04.11.2021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първи ноември през две хиляди двадесет и първата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 </w:t>
        <w:tab/>
        <w:br/>
        <w:tab/>
        <w:t xml:space="preserve"/>
        <w:tab/>
        <w:br/>
        <w:tab/>
        <w:t xml:space="preserve">като изслуша докладваното от съдия Фурнаджиева гр. д. № 4180 описа на четвърто гражданско отделение на ВКС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молбата на Р. Д. Д., с адрес в [населено място], за отмяна на влязлото в сила решение № 453 от 7 октомври 2015 г., постановено по в. гр. д. № 563/2015 г. по описа на Окръжен съд Плевен, с което се потвърждава решение № 739 от 19 май 2015 г., постановено по гр. д. № 1360/2015 г. по описа на Районен съд Плевен за отхвърляне на предявения от Д. против УМБАЛ „Д-р Г. С.“ ЕАД, със седалище и адрес на управление в [населено място], иск с правно основание чл. 242, вр. чл. 128, ал. 2 КТ за заплащане на сумата 4396,60 лева трудово възнаграждение за периода 17.09.2013 г.-18.07.2014 г. като неоснователен. В молбата се поддържа, че е открито ново доказателство за коригирано осигуряване от 439,68 лева на 457,10 лева от НАП Специален регистър – [населено място], големи данъкоплатци, установено след решаване на спора пред първата и втората инстанция, както и установени неистински документи с неверни данни относно трудово възнаграждение по трудов договор и работно място, считано от 01.01.1986 г.</w:t>
        <w:tab/>
        <w:br/>
        <w:tab/>
        <w:t xml:space="preserve"/>
        <w:tab/>
        <w:br/>
        <w:tab/>
        <w:t xml:space="preserve">Ответникът по молбата за отмяна УМБАЛ „Д-р Г. С.“ ЕАД не представя отговор. </w:t>
        <w:tab/>
        <w:br/>
        <w:tab/>
        <w:t xml:space="preserve"/>
        <w:tab/>
        <w:br/>
        <w:tab/>
        <w:t xml:space="preserve">Касационният съд в настоящия си състав намира молбата за допустима – подадена е в срока по чл. 305, ал. 1, т. 1 ГПК (от формална страна представената справка – данни за осигуряване по ЕГН, е отпечатана на дата 19.04.2021 г., а молбата за отмяна е депозирана в съда на 20.04.2021 г.) и в нея са изложени твърдения за откриване на ново доказателство от съществено значение за делото. Дали соченото доказателство е ново и дали има претендираното от молителката значение, ще се прецени при разглеждането на молбата за отмяна по същество.</w:t>
        <w:tab/>
        <w:br/>
        <w:tab/>
        <w:t xml:space="preserve"/>
        <w:tab/>
        <w:br/>
        <w:tab/>
        <w:t xml:space="preserve">Ето защо са налице предпоставките за допускане на молбата до разглеждане пред съда по отмяната, като молителката и ответникът бъдат призовани за изслушване в открито съдебно заседание.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молбата на Роза Д. Д., с адрес в [населено място], за отмяна на влязлото в сила решение № 453 от 7 октомври 2015 г., постановено по в. гр. д. № 563/2015 г. по описа на Окръжен съд Плевен.</w:t>
        <w:tab/>
        <w:br/>
        <w:tab/>
        <w:t xml:space="preserve"/>
        <w:tab/>
        <w:br/>
        <w:tab/>
        <w:t xml:space="preserve">Делото да се докладва на председателя на IV гражданско отделение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