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№2715/27.09.2023 по ч.гр.д. №2678/2023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2715</w:t>
        <w:tab/>
        <w:br/>
        <w:tab/>
        <w:t xml:space="preserve"/>
        <w:tab/>
        <w:br/>
        <w:tab/>
        <w:t xml:space="preserve">гр. София, 27.09.2023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септември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Пламен Стоев ч. гр. д. № 2678/2023 г. и за да се произнесе взе предвид следното: </w:t>
        <w:tab/>
        <w:br/>
        <w:tab/>
        <w:t xml:space="preserve"/>
        <w:tab/>
        <w:br/>
        <w:tab/>
        <w:t xml:space="preserve">Производство по чл. 250 ГПК.</w:t>
        <w:tab/>
        <w:br/>
        <w:tab/>
        <w:t xml:space="preserve"/>
        <w:tab/>
        <w:br/>
        <w:tab/>
        <w:t xml:space="preserve">Образувано е по молба вх. № 8131 от 10.07.2023 г. на Т. Й. Г. от [населено място], Х. област, за допълване на определение № 2012 от 06.07.2023 г. по ч. гр. д. № 2678/2023 г. на ВКС, ІІ г. о., постановено по реда на чл. 274, ал. 2 ГПК.</w:t>
        <w:tab/>
        <w:br/>
        <w:tab/>
        <w:t xml:space="preserve"/>
        <w:tab/>
        <w:br/>
        <w:tab/>
        <w:t xml:space="preserve">С посоченото определение е потвърдено разпореждане № 309 от 04.04.2023 г. по в. гр. д. № 462/2022 г. на Хасковския окръжен съд, с което е върната частна жалба вх. № 1305 от 13.02.2023 г., поради неизпълнение в срок на указанията за отстраняване на нередовностите й.</w:t>
        <w:tab/>
        <w:br/>
        <w:tab/>
        <w:t xml:space="preserve"/>
        <w:tab/>
        <w:br/>
        <w:tab/>
        <w:t xml:space="preserve">В молбата за допълване на определението се сочи, че с него съдът не се е произнесъл служебно, мотивирано относно допустимостта на обжалвания съдебен акт. Иска се съдът да допълни произнасянето си като мотивирано се произнесе относно допустимостта на обжалвания акт. </w:t>
        <w:tab/>
        <w:br/>
        <w:tab/>
        <w:t xml:space="preserve"/>
        <w:tab/>
        <w:br/>
        <w:tab/>
        <w:t xml:space="preserve">Върховният касационен съд, състав на IІ г. о., преценявайки данните и доводите по делото, намира следното:</w:t>
        <w:tab/>
        <w:br/>
        <w:tab/>
        <w:t xml:space="preserve"/>
        <w:tab/>
        <w:br/>
        <w:tab/>
        <w:t xml:space="preserve">Молбата е допустима - подадена е от надлежна страна и в преклузивния срок по чл. 250, ал. 1 ГПК, но разгледана по същество тя е неоснователна.</w:t>
        <w:tab/>
        <w:br/>
        <w:tab/>
        <w:t xml:space="preserve"/>
        <w:tab/>
        <w:br/>
        <w:tab/>
        <w:t xml:space="preserve">Съгласно разпоредбата на чл. 250, ал. 1, изр. 1 ГПК страната може да иска да бъде допълнено решението, ако съдът не се е произнесъл по цялото искане. Непълно решение е налице, когато то не обхваща целия спорен предмет, тоест липсва формирана воля на съда относно част от спорното право, когато то е делимо; един от съединените искове; допълнителни искания, свързани с главния спорен предмет. </w:t>
        <w:tab/>
        <w:br/>
        <w:tab/>
        <w:t xml:space="preserve"/>
        <w:tab/>
        <w:br/>
        <w:tab/>
        <w:t xml:space="preserve">В случая такъв порок на посоченото определение не е налице, тъй като с него съдът се е произнесъл по целия предмет на частната жалба, с която обжалваното разпореждане е потвърдено. С подадената молба по чл. 250 ГПК всъщност се иска съдът да постанови повторно определение по чл. 274, ал. 2 ГПК с други мотиви, което е недопустимо. </w:t>
        <w:tab/>
        <w:br/>
        <w:tab/>
        <w:t xml:space="preserve"/>
        <w:tab/>
        <w:br/>
        <w:tab/>
        <w:t xml:space="preserve">В допълнение следва да се посочи, че независимо от обстоятелството дали в определението е взето изрично становище по въпроса за допустимостта на постановения акт, то след като съставът на ВКС се е произнесъл по същество на спора, е приел обжалваното разпореждане за валидно и допустимо. </w:t>
        <w:tab/>
        <w:br/>
        <w:tab/>
        <w:t xml:space="preserve"/>
        <w:tab/>
        <w:br/>
        <w:tab/>
        <w:t xml:space="preserve">С оглед изложеното молбата по чл. 250 ГПК следва да се остави без уважение.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ІІ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т а в я без уважение молбата на Т. Й. Г. от [населено място], Х. област, за допълване на определение № 2012 от 06.07.2023 г. по ч. гр. д. № 2678/2023 г. на Върховния касационен съд, ІІ г. о., постановено по реда на чл. 274, ал. 2 ГПК.</w:t>
        <w:tab/>
        <w:br/>
        <w:tab/>
        <w:t xml:space="preserve"/>
        <w:tab/>
        <w:br/>
        <w:tab/>
        <w:t xml:space="preserve">т 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