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№3430/03.07.2024 по ч.гр.д. №2701/2023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3430</w:t>
        <w:tab/>
        <w:br/>
        <w:tab/>
        <w:t xml:space="preserve"/>
        <w:tab/>
        <w:br/>
        <w:tab/>
        <w:t xml:space="preserve">Гр. София, 03.07.2024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пети март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2701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процесуално допустима частна жалба вх.№ 8206 от 13.03.2023 г., подадена от адвокат С. К. от АК – П. (пълномощник на Е. К. П.) срещу Определение № 570 от 07.03.2023 г. по в. гр. д.№ 1497/2022 г. на Окръжен съд - Пловдив, с което е оставено без уважение искането за присъждане на адвокатско възнаграждение на основание чл. 38, ал. 2 ЗЗД за предоставената безплатно защита пред ОС – Пловдив, разгледано по реда на чл. 248 ГПК.</w:t>
        <w:tab/>
        <w:br/>
        <w:tab/>
        <w:t xml:space="preserve"/>
        <w:tab/>
        <w:br/>
        <w:tab/>
        <w:t xml:space="preserve">С отговор, подаден в срок чрез процесуален представител адвокат Г. Н. от АК – П., жалбата е оспорена от насрещната страна А. В. Б.. Счита, че искането по чл. 248 ГПК не е основателно, тъй като Е. К. П. първоначално е представлявана във въззивното производство от пълномощника й в производството пред първата инстанция (адвокат Л. П.), чиито пълномощия са до приключване на спора във всички инстанции; по делото не са претендирани от страната разноските във връзка с това упълномощаване; адвокат С. К. от АК – П. се явява втори пълномощник, а съгласно чл. 78, ал. 1 ГПК разноски могат да бъдат възмездени за възнаграждение за един адвокат. При условията на евентуалност моли да бъде взета предвид редакцията на НМРАВ, действала към 26.09.2022 г. – момента на сключване на договора за правна защита и съдействие с адвокат К., съобразно която минималното възнаграждение възлиза на сумата 800 лева.</w:t>
        <w:tab/>
        <w:br/>
        <w:tab/>
        <w:t xml:space="preserve"/>
        <w:tab/>
        <w:br/>
        <w:tab/>
        <w:t xml:space="preserve">По съществото на частната жалба съставът на ВКС намира следното:</w:t>
        <w:tab/>
        <w:br/>
        <w:tab/>
        <w:t xml:space="preserve"/>
        <w:tab/>
        <w:br/>
        <w:tab/>
        <w:t xml:space="preserve">С въззивно Решение № 35 от 10.01.2023 г. по в. гр. д.№ 1497/2022 г. на Окръжен съд – Пловдив е потвърдено първоинстанционно решение на Районен съд – Пловдив за допускане на съдебна делба по иск, предявен от Е. К. П. срещу А. В. Б.. Въззивният съд се е произнесъл по въззивна жалба, предявена от А. В. Б. и преценена като неоснователна.</w:t>
        <w:tab/>
        <w:br/>
        <w:tab/>
        <w:t xml:space="preserve"/>
        <w:tab/>
        <w:br/>
        <w:tab/>
        <w:t xml:space="preserve">В такава хипотеза приложение намира разпоредбата на чл. 78 ГПК (аналогична на чл. 64 ГПК /отм./), в който смисъл е задължителната съдебна практика - т. 9 от ППВС № 7/1973 г., чиято актуалност е запазена и при сега действащия ГПК (така: Определение № 167 от 14.06.2016 г. по ч. гр. д.№ 1727/2016 г. на ВКС, І г. о. и цитираните в него). По тази причина при обжалване на първоинстанционно, респ. – въззивно решение, постановено в делбено производство, разноски във въззивното (респ. – касационното) производство се присъждат на онзи съделител, чиито права са били оспорени с подаването на въззивна (респ. – касационна) жалба, която е приета за неоснователна, респ. правата му са били отречени с обжалваното решение и признати за установени по подадена от него жалба. С оглед изложеното, становището на въззивния съд, застъпено в обжалваното Определение № 570 от 07.03.2023 г. по в. гр. д.№ 1497/2022 г. на ОС – Пловдив, е в противоречие със закона и задължителната практика по приложението му и обуславя отменяване на атакувания съдебен акт.</w:t>
        <w:tab/>
        <w:br/>
        <w:tab/>
        <w:t xml:space="preserve"/>
        <w:tab/>
        <w:br/>
        <w:tab/>
        <w:t xml:space="preserve">На основание чл. 278, ал. 2 ГПК въпросът за основателността на подадената по реда на чл. 248, ал. 1 ГПК от адвокат К. молба вх.№ 1273 от 16.01.2023 г. следва да бъде разрешен с настоящото определение.</w:t>
        <w:tab/>
        <w:br/>
        <w:tab/>
        <w:t xml:space="preserve"/>
        <w:tab/>
        <w:br/>
        <w:tab/>
        <w:t xml:space="preserve">С оглед т. 9 от ППВС № 7/1973 г. и актуалната практика на ВКС, както и изхода от въззивното производство и обстоятелството, че с постановеното по реда на чл. 288 ГПК определение по гр. д.№ 2702/2023 г. на ВКС, ІІ г. о. не е допуснато обжалване на въззивното решение, ищцата има право да й се присъдят разноски за защитата й в производството пред ОС – Пловдив.</w:t>
        <w:tab/>
        <w:br/>
        <w:tab/>
        <w:t xml:space="preserve"/>
        <w:tab/>
        <w:br/>
        <w:tab/>
        <w:t xml:space="preserve">Съставът на ВКС констатира, че с пълномощно от 26.09.2022 г. адвокат К. е овластен да представлява ищцата във въззивното производство, като съобразно ДПЗС № 126779 е уговорено, че защитата се предоставя безплатно. В рамките на настоящото производство не се поддържат доводи за отсъствие на фактическо основание по чл. 38, ал. 1 ЗЗД, поради което този въпрос не се подлага на обсъждане.</w:t>
        <w:tab/>
        <w:br/>
        <w:tab/>
        <w:t xml:space="preserve"/>
        <w:tab/>
        <w:br/>
        <w:tab/>
        <w:t xml:space="preserve">Неоснователно е възражението, че присъждането на разноски при условията на чл. 38 ЗЗД би било в противоречие с правилото на чл. 78, ал. 1 ГПК. Ограничението, установено с тази норма, се свежда до забрана ответната страна да отговаря за възнаграждение за повече от един адвокат на ищцовата страна, а не въвежда изискване ищцовата страна да бъде възмездена за разноските, направени от нея за възнаграждение за първия по време упълномощен адвокат. Смисълът на разпоредбата е, че независимо от броя на упълномощените в рамките на съответната инстанция адвокати и броя на заплатените в тази връзка възнаграждения, на ищцовата страна ще се присъдят разноските, направени във връзка с упълномощаването на само един адвокат за съответната инстанция. Както самият ответник признава в отговора на настоящата частна жалба, във въззивното производство не са претендирани разноски във връзка с предоставената на ищцата защита от първоначалния й пълномощник адвокат Л. П., поради което няма никаква пречка разноски да се присъдят за защитата, предоставена от адвокат К..</w:t>
        <w:tab/>
        <w:br/>
        <w:tab/>
        <w:t xml:space="preserve"/>
        <w:tab/>
        <w:br/>
        <w:tab/>
        <w:t xml:space="preserve">Относно размера на възнаграждението следва да се има предвид, че съгласно решение по дело С-438/22 на СЕС при определяне на възнаграждението по чл. 38, ал. 2 ЗЗД съдът не е обвързан от размерите в Наредба № 1/2004 г., защото такава обвързаност нарушава забраната по чл. 101, пар. 1 ДФЕС в смисъла, разяснен от СЕС. Решението на СЕС е задължително за всички национални съдилища. По тази причина настоящият състав на съда следва да съобрази произнасянето си не с действащата редакция на чл. 7, ал. 4 НМРАВ, а с действителната фактическа и правна сложност на спора, обема на извършената работа и размера на защитения интерес. Прилагайки тези критерии настоящият състав намира, че за защитата пред въззивната инстанция следва да се присъди сумата 800 лв.</w:t>
        <w:tab/>
        <w:br/>
        <w:tab/>
        <w:t xml:space="preserve"/>
        <w:tab/>
        <w:br/>
        <w:tab/>
        <w:t xml:space="preserve">По изложените съображения, Върховният касационен съд, ІІ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Определение № 570 от 07.03.2023 г. по в. гр. д.№ 1497/2022 г. на Окръжен съд – Пловдив, като вместо това ПОСТАНОВЯВА:</w:t>
        <w:tab/>
        <w:br/>
        <w:tab/>
        <w:t xml:space="preserve"/>
        <w:tab/>
        <w:br/>
        <w:tab/>
        <w:t xml:space="preserve">ОСЪЖДА А. В. Б. ДА ЗАПЛАТИ на адвокат С. К. от АК – П. сумата 800 (осемстотин) лева на основание чл. 38, ал. 2 ЗЗД за защитата на Е. К. П. във въззивното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