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№60297/02.11.2021 по гр. д. №1236/2020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60297</w:t>
        <w:tab/>
        <w:br/>
        <w:tab/>
        <w:t xml:space="preserve"/>
        <w:tab/>
        <w:br/>
        <w:tab/>
        <w:t xml:space="preserve">гр. София, 02.11.2021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първи ноември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гр. дело № 1236/2020 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5520/16.01.2020 г. на Д. Д. У., подадена чрез пълномощника адв. Д. С., срещу въззивно решение № 7795/18.11.2019 г., постановено по възз. гр. д. № 343/2019 г. по описа на Софийски градски съд, с което след частична отмяна на решение № 514870/24.10.2018 г., постановено по гр. д. № 43216/2016 г. по описа на Софийски районен съд, са отхвърлени предявените от Д. Д. У. против „Юробанк България“ АД искове с правно основание чл. 344, ал. 1, т. 1 КТ и чл. 344, ал. 1, т. 3, вр. чл. 225, ал. 1 КТ за признаване за незаконно и отмяна на уволнението на Д. Д. У., извършено със Заповед № 1995/14.05.2016 г., издадена на основание чл. 328, ал. 1, т. 2 КТ, и на основание чл. 344, ал. 1, т. 3, вр. чл. 225, ал. 1 КТ за осъждане на ответното дружество да заплати на ищцата сумата 4 917.95 лв., представляваща обезщетение за оставане без работа в резултат от незаконното уволнение за периода от 31.05.2016 г. до 30.11.2016 г., ведно със законната лихва от датата на подаване на исковата молба – 29.07.2016 г., до окончателното й изплащане. В тежест на касатора са възложени и сторените от ответната страна разноски в двете съдебни инстанции в размер на 638.36 лв.</w:t>
        <w:tab/>
        <w:br/>
        <w:tab/>
        <w:t xml:space="preserve"/>
        <w:tab/>
        <w:br/>
        <w:tab/>
        <w:t xml:space="preserve">В останалата част, с която искът по чл. 344, ал. 1, т. 3, вр. чл. 225, ал. 1 КТ е отхвърлен за разликата над сумата 4 917.95 лв. до пълния предявен размер 5 901.54 лв., първоинстанционното решение не е било предмет на въззивна проверка.</w:t>
        <w:tab/>
        <w:br/>
        <w:tab/>
        <w:t xml:space="preserve"/>
        <w:tab/>
        <w:br/>
        <w:tab/>
        <w:t xml:space="preserve">С определение № 263 от 30.09.2020г. съдебният състав е приел, че въпросите, повдигнати от касатора с представеното изложение на основанията за допускане на касационно обжалване по настоящето дело, са свързани с образуваното тълкувателно дело № 5/2019 г. по описа на ВКС, Гражданска колегия, за приемане на тълкувателно решение по следния въпрос: „Кога е налице закриване на част от предприятието, вътрешна реорганизация и съкращение на щата и какво правно значение имат тези три форми за правото, съответно за задължението на работодателя да извърши подбор, когато се преустановява осъществяването на някоя дейност и когато същата дейност продължава да се осъществява в същото или в друго населено място?“ Като е съобразил изложеното, ведно с обстоятелството, че тълкуването, което ще бъде дадено, ще е задължително за настоящия съдебен състав, съдът е спрял производството по гр. д. № 1236/2020г. на Върховния касационен съд, ІІІ гражданско отделение, до приключване на производството по тълкувателно дело № 5/2019 г. на ОСГК на ВКС.</w:t>
        <w:tab/>
        <w:br/>
        <w:tab/>
        <w:t xml:space="preserve"/>
        <w:tab/>
        <w:br/>
        <w:tab/>
        <w:t xml:space="preserve">Към настоящия момент пречката за движение на делото е отпаднала. На 26.10.2021 год. е обявено решение № 5/2019 на ВКС – ОСГК по т. д. №5/2019г. Производството по делото следва да бъде възобновено.</w:t>
        <w:tab/>
        <w:br/>
        <w:tab/>
        <w:t xml:space="preserve"/>
        <w:tab/>
        <w:br/>
        <w:tab/>
        <w:t xml:space="preserve">По горните съображения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гр. дело № 1236/2020г. по описа на Върховния касационен съд, ІІІ г. о.</w:t>
        <w:tab/>
        <w:br/>
        <w:tab/>
        <w:t xml:space="preserve"/>
        <w:tab/>
        <w:br/>
        <w:tab/>
        <w:t xml:space="preserve">Насрочва делото за разглеждане в закрито заседание по чл.288 ГПК на 08.12.2021г.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