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№9808/17.10.2023 по адм. д. №9936/2023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9808 София, 17.10.2023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октомври две хиляди и двадесет и трета година в състав: Председател: ВЛАДИМИР ПЪРВАНОВ Членове: ТАНЯ ДАМЯНОВАЦВЕТАНКА ПАУНОВА при секретар Радиана Андреева и с участието на прокурора изслуша докладваното от съдията Цветанка Паунова по административно дело № 9936 / 2023 г.</w:t>
        <w:tab/>
        <w:br/>
        <w:tab/>
        <w:t xml:space="preserve">Производството е по реда на чл. 88, ал. 1 във вр. с чл. 58, ал. 1 от Изборния кодекс (ИК).</w:t>
        <w:tab/>
        <w:br/>
        <w:tab/>
        <w:t xml:space="preserve">Образувано е по жалба, подадена от Г. Матанова, срещу решение № 2644-МИ от 11 октомври 2023г. на Централната избирателна комисия (ЦИК), с което на основание чл. 57, ал. 1, т. 26а във връзка с чл. 88, ал. 1 ИК е отменено решение № 82-МИ от 06.10.2023г. на Общинска избирателна комисия Панагюрище (ОИК-Панагюрище) и е указано на ОИК-Панагюрище да се произнесе по подадената жалба при съобразяване с указанията, посочени в решение № 2161-МИ от 31.08.2023г. на ЦИК.</w:t>
        <w:tab/>
        <w:br/>
        <w:tab/>
        <w:t xml:space="preserve">В жалбата са наведени доводи, че обжалваното решение на ЦИК е недопустимо и незаконосъобразно. Твърди се, че ЦИК се е произнесла по недопустима жалба поради липса на правен интерес у оспорващия. По същество се поддържа, че решението на ОИК е съобразено с т. 8 от решение № 2161-МИ от 31.08.2023г. на ЦИК, като мотивите за постановяването му се съдържат в протокола от проведеното заседание на ОИК на 06.10.2023г. Направено е искане да се обезсили решението на ЦИК, алтернативно – да се отмени като незаконосъобразно.</w:t>
        <w:tab/>
        <w:br/>
        <w:tab/>
        <w:t xml:space="preserve">Ответникът – Централната избирателна комисия (ЦИК) не взема становище по жалбата.</w:t>
        <w:tab/>
        <w:br/>
        <w:tab/>
        <w:t xml:space="preserve">Заинтересованата страна – Я. Христов, чрез пълномощник адв. Куртев, взема становище за неоснователност на жалбата. Претендира разноски.</w:t>
        <w:tab/>
        <w:br/>
        <w:tab/>
        <w:t xml:space="preserve">Върховният административен съд, четвърто отделение намира жалбата за процесуално допустима, тъй като е подадена от надлежна страна в срока по чл. 58, ал. 1 ИК и срещу подлежащ на оспорване акт.</w:t>
        <w:tab/>
        <w:br/>
        <w:tab/>
        <w:t xml:space="preserve">От данните по делото се установява, че производството пред ЦИК е образувано по жалба, подадена от Я. Христов, срещу решение № 82-МИ/06.10.2023г. на ОИК-Панагюрище, постановено на основание чл. 85, ал. 4, изр. второ ИК. В случая не е формирано необходимото мнозинство от членовете на ОИК за приемане на решение по жалба вх. № 109/04.10.2023г., подадена от Я. Христов, с твърдения за извършено нарушение на чл. 3, ал. 3 ИК от страна на Г. Матанова.</w:t>
        <w:tab/>
        <w:br/>
        <w:tab/>
        <w:t xml:space="preserve">На заседание на ЦИК, проведено на 11.10.2023 година, обективирано в Протокол № 429, е взето решение да се отмени решението на ОИК-Панагюрище, тъй като съдържанието му не е съобразено с изискванията на т. 8 от решение № 2161-МИ от 31.08.2023г. на ЦИК, и е указано на ОИК-Панагюрище да се произнесе по същество по подадената жалба. Решението е законосъобразно.</w:t>
        <w:tab/>
        <w:br/>
        <w:tab/>
        <w:t xml:space="preserve">Постановено е от компетентен орган при спазване на изискванията на чл. 53, ал. 2, 3 и предложение първо на ал. 4 ИК и е в съответствие с материалния закон.</w:t>
        <w:tab/>
        <w:br/>
        <w:tab/>
        <w:t xml:space="preserve">Предмет на оспорване пред ЦИК е решение на ОИК, прието при условията на непостигнато необходимо мнозинство от две трети от присъстващите членове – чл. 85, ал. 4, изр. първо ИК. В такава хипотеза ИК предвижда гласуваното предложение да бъде прието като решение за отхвърляне, предвид фикцията по чл. 85, ал. 4, изр. второ ИК, а именно налице е решение за отхвърляне на предложения проект за решение. В хипотезата на непостигнато мнозинство за приемане на решение липсва волеизявление на компетентния административен орган, поради което е уредена законовата фикция за приемане на решение за отхвърляне.</w:t>
        <w:tab/>
        <w:br/>
        <w:tab/>
        <w:t xml:space="preserve">Съгласно т. 8 от решение № 2161-МИ от 31.08.2023г. на ЦИК, 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случая ЦИК обосновано е приела, че решението на ОИК-Панагюрище не е изготвено в изискуемата форма съобразно задължителните указания, дадени в т. 8 от решение № 2161-МИ от 31.08.2023г. на ЦИК. Не могат да бъдат споделени доводите на жалбоподателя, че мотивите за приетото решение се съдържат в протокола от заседанието на ОИК, тъй като указанията на ЦИК са мотивите да бъдат обективирани в самото решение за отхвърляне по смисъла на чл. 85, ал. 4, изр. второ ИК, каквито липсват в решение № 82-МИ от 06.10.2023г. на ОИК-Панагюрище. Ето защо ЦИК правилно е отменила решението на ОИК-Пазарджик и е върнала преписката на общинската комисия с указания за произнасяне по жалбата на Я. Христов при съобразяване с указанията, дадени с т. 8 от решение № 2161-МИ от 31.08.2023г. на ЦИК.</w:t>
        <w:tab/>
        <w:br/>
        <w:tab/>
        <w:t xml:space="preserve">Неоснователен е доводът на жалбоподателя, че решението на ОИК-Пазарджик е постановено в производство по разглеждане на сигнал, поради което подателят на сигнала не е бил активно легитимиран да го оспорва пред ЦИК. Съгласно разпоредбата на чл. 107, ал. 2 АПК, редът по Глава осма от АПК не се прилага за предложенията и сигналите, за чието разглеждане и решаване в закон е предвиден друг ред. В случая такъв ред е предвиден с разпоредбата на чл. 87, ал. 1, т. 22 и чл. 88, ал. 1 ИК.</w:t>
        <w:tab/>
        <w:br/>
        <w:tab/>
        <w:t xml:space="preserve">По изложените съображения настоящият съдебен състав приема, че решението на ЦИК е законосъобразно и жалбата срещу него следва да бъде отхвърлена.</w:t>
        <w:tab/>
        <w:br/>
        <w:tab/>
        <w:t xml:space="preserve">При този изход на спора е основателна претенцията на заинтересованата страна за присъждане на разноски за заплатено адвокатско възнаграждение в размер на 1000 лв. Разноските са своевременно поискани и надлежно доказани.</w:t>
        <w:tab/>
        <w:br/>
        <w:tab/>
        <w:t xml:space="preserve">Водим от гореизложеното и на основание чл. 172, ал. 2 АПК, във връзка с чл. 58, ал. 3 ИК, Върховния административен съд, четвърто отделение</w:t>
        <w:tab/>
        <w:br/>
        <w:tab/>
        <w:t xml:space="preserve">РЕШИ:</w:t>
        <w:tab/>
        <w:br/>
        <w:tab/>
        <w:t xml:space="preserve">ОТХВЪРЛЯ жалбата на Г. Матанова срещу решение № 2644-МИ от 11 октомври 2023г. на Централната избирателна комисия.</w:t>
        <w:tab/>
        <w:br/>
        <w:tab/>
        <w:t xml:space="preserve">ОСЪЖДА Г. Матанова [ЕГН] да заплата на Я. Христов сумата от 1000 (хиляда) лева, представляваща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ВЛАДИМИР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ДАМЯНОВА/п/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