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№3905/02.04.2024 по адм. д. №9879/2023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3905 София, 02.04.2024 г. В ИМЕТО НА НАРОДА</w:t>
        <w:tab/>
        <w:br/>
        <w:tab/>
        <w:t xml:space="preserve">Върховният административен съд на Република България - Първо отделение, в съдебно заседание на деветнадесети март две хиляди 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Илиана Стойкова изслуша докладваното от председателя Йордан Константинов по административно дело № 9879/2023 г.</w:t>
        <w:tab/>
        <w:br/>
        <w:tab/>
        <w:t xml:space="preserve">Производството е по реда на чл. 208 и сл. от Административнопроцесуалния кодекс (АПК).</w:t>
        <w:tab/>
        <w:br/>
        <w:tab/>
        <w:t xml:space="preserve">С Решение № 649 от 20.06.2023 г., постановено по адм. д. № 1777/2022 г., Административен съд (АС) Бургас, е отхвърлил жалбата на ДЕГА ЕООД с [ЕИК], срещу Заповед за налагане на принудителна административна мярка (ПАМ) № ФК-151-0088434/02.09.2022 г., издадена от Началник сектор Мобилни групи гр. Бургас, дирекция Оперативни дейности, главна дирекция Фискален контрол в Централно управление (ЦУ) на Национална агенция за приходите (НАП). С Определение № 2252/01.09.2023 г. решението е допълнено в частта за разноските, като жалбоподателят е осъден да заплати на НАП разноски по делото в размер на 100,00 лева.</w:t>
        <w:tab/>
        <w:br/>
        <w:tab/>
        <w:t xml:space="preserve">Срещу така постановеното решение е подадена касационна жалба от ДЕГА ЕООД с [ЕИК], със седалище и адрес на управление: град Бургас [пк], [улица], представлявано от управителя Х. Христов, чрез упълномощения процесуален представител адв. П. Шивачева. В същата се правят оплаквания за неправилност на решението на АС Бургас и се излагат подробни доводи, навеждащи на противоречие с материалния закон и необоснованост по смисъла на чл. 209, т. 3 от АПК. Моли се за отмяна на решението. Претендира се присъждане на разноски по делото.</w:t>
        <w:tab/>
        <w:br/>
        <w:tab/>
        <w:t xml:space="preserve">Ответникът по касационната жалба Началник сектор Мобилни групи гр. Бургас, дирекция Оперативни дейности, главна дирекция Фискален контрол в ЦУ на НАП, не взема становище по касационната жалба.</w:t>
        <w:tab/>
        <w:br/>
        <w:tab/>
        <w:t xml:space="preserve">Представителят на Върховна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обсъди оплакванията в жалбата и доказателствата по делото, намира за установено следното:</w:t>
        <w:tab/>
        <w:br/>
        <w:tab/>
        <w:t xml:space="preserve">Касационната жалба е подадена в законоустановения срок, от надлежна страна и срещу съдебен акт, който подлежи на обжалване, поради което е процесуално допустима. Разгледана по същество е неоснователна.</w:t>
        <w:tab/>
        <w:br/>
        <w:tab/>
        <w:t xml:space="preserve">С обжалваното решение АС Бургас е отхвърлил жалбата на ДЕГА ЕООД срещу Заповед за налагане на ПАМ № ФК-151-0088434/02.09.2022 г., издадена от Началник сектор Мобилни групи гр. Бургас, дирекция Оперативни дейности, главна дирекция Фискален контрол в ЦУ на НАП, с която на основание чл. 186, ал. 1, т. 1, б. а и б. г във връзка с чл. 186, ал. 3 и чл. 187, ал. 1 от Закона за данъка върху добавената стойност (ЗДДС) е наложена принудителна административна мярка Запечатване на търговски обект бензиностанция ДЕГА 4, находящ се в град Бургас, автогара Запад, стопанисвана от ДЕГА ЕООД, с [ЕИК], и забрана за достъп до него за срок от 30 (тридесет) дни.</w:t>
        <w:tab/>
        <w:br/>
        <w:tab/>
        <w:t xml:space="preserve">Първоинстанционният съд е описал установената фактическа обстановка по издаване на оспорената заповед. Приел е, че заповедта е издадена от компетентен административен орган, в изискуемата писмена форма, при липса на допуснати съществени нарушения на процесуалните правила, при правилно приложения на материалния закон и в съответствие с целите му. Систематизирани, мотивите му се свеждат до следното:</w:t>
        <w:tab/>
        <w:br/>
        <w:tab/>
        <w:t xml:space="preserve">1. Според съда предпоставките за прилагане на чл. 186, ал. 1, т. 1, б. а ЗДДС са налице, тъй като от данните по проверка, извършена на 01.09.2022 г., в 11:48 часа, съвместно с органи на Държавна агенция Национална сигурност (ДАНС), Български институт по метрология (БИМ) и Агенция Митници (АМ), на търговски обект по смисъла на пар. 1, т. 41 от ДР на ЗДДС - бензиностанция ДЕГА 4, находящ се в град Бургас, автогара Запад, и от тези, обективирани в протокол за извършената проверка (ПИП) сер. АА № 0088434/01.09.2022 г., ведно с документите, събрани и приложени към него, се установява, че в качеството си на лице по чл. 3 от Наредба № Н-18/13.12.2006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на Министъра на финансите (МФ) (Наредба № 18/2006 г.) дружеството не регистрира и не отчита всяка извършена продажба на стоки и услуги от търговския обект чрез издаване на фискални касови бележки от въведеното в експлоатация за обекта фискално устройство съгласно чл. 118, ал. 1 ЗДДС. С това е допуснало нарушение по чл. 25, ал. 1, т. 1 от Наредба № 18/2006 г. Нарушението се потвърждава от фактическите констатации, че преди легитимация на проверяващите органи, при извършено скрито наблюдение на проверявания обект за времето от 10:15 до 10:45 ч. било проследено зареждане с гориво на 27 превозни средства, а след проверка в системата за отчитане на продажби на НАП - Фискални устройства с дистанционна връзка (ФУДВ) било установено, че са регистрирани данни само за 12 продажби на гориво. По-конкретно, по време на наблюдението, в 10:22 ч., автомобил с рег. № [рег. номер] е зареден с дизелово гориво за сумата от 15 лв., като парите са приети от служителя, който е заредил горивото. След легитимация на проверяващите е разпечатана Контролна лента на електронен носител (КЛЕН), от която е видно, че за описаната сума в посочения час не е издаден фискален касов бон. Констатирана е и положителна касова разлика в размер на 94,48 лв.</w:t>
        <w:tab/>
        <w:br/>
        <w:tab/>
        <w:t xml:space="preserve">2. На следващо място за безспорно съдът приел, че са налице и предпоставките за прилагане на чл. 186, ал. 1, т. 1, б. г ЗДДС, тъй като при проверката е установено още, че в качеството си на лице по чл. 118, ал. 10 ЗДДС дружеството не подава реални данни в НАП за доставката и движението на доставените/получените количества течни горива. Приел, че това нарушение се потвърждава от справките и отчетите, разпечатани в момента на проверката, и от справката, която проверяващите органи са извършили в системата за отчитане на продажби на НАП - ФУДВ, в която са регистрирани данни само за 12 продажби на гориво при отчетени по време на скритото наблюдение 27.</w:t>
        <w:tab/>
        <w:br/>
        <w:tab/>
        <w:t xml:space="preserve">3. Във връзка с горните нарушения, съдът е съобразил и обстоятелството, че при проверката било установено също така, че в обекта, между връзката на сондите на резервоарите и нивомерната измервателна система, както и между нивомерната измервателна система и централното регистриращо устройство и между електрониката на бензиноколонките са поставени устройства, свързани с компютър и монитор, който визуализира моментните наличности на гориво в резервоарите и извършените зареждания на колонките. При физическо замерване на наличностите гориво в резервоарите, извършено от представител на БИМ, е установено разминаване на данните с отпечатания при започване на проверката отчет за наличности. Посочил, че констатираните данни и разминаванията в тях са подробно описани, както в обжалваната заповед, така и в самото решение.</w:t>
        <w:tab/>
        <w:br/>
        <w:tab/>
        <w:t xml:space="preserve">4. По отношение на дългия срок, за който е наложена процесната ПАМ, съдът коментирал и двете констатирани в случая нарушения, при което приел, че срокът се обосновава в по-голяма степен от нарушението, състоящо се в неподаване на реални данни в НАП за доставката и движението на количествата течни горива. В този смисъл и след като извършил преценка по чл. 169 във връзка с чл. 6 АПК и във връзка с чл. 22 ЗАНН заключил, че с налагането на ПАМ за срок от 30 дни в конкретния случай намесата в правата на засегнатото лице следва да се приеме за пропорционална на преследваната цел.</w:t>
        <w:tab/>
        <w:br/>
        <w:tab/>
        <w:t xml:space="preserve">5. Отделно от горното, съдът посочил, че доколкото от данните по делото не се установява на ДЕГА ЕООД да е издадено наказателно постановление, то в случая не е приложимо Решение на СЕС по дело С-97/21.</w:t>
        <w:tab/>
        <w:br/>
        <w:tab/>
        <w:t xml:space="preserve">Формиран е краен извод за законосъобразност на приложената мярка и неоснователност на оспорването.</w:t>
        <w:tab/>
        <w:br/>
        <w:tab/>
        <w:t xml:space="preserve">Решението на Административен съд Бургас е правилно и законосъобразно.</w:t>
        <w:tab/>
        <w:br/>
        <w:tab/>
        <w:t xml:space="preserve">В касационната жалба на ДЕГА ЕООД се правят неправилност на решението на административния съд поради противоречие с материалния закон и необоснованост. Като повтаря изложеното в жалбата до първоинстанционния съд, касационният жалбоподател навежда доводи за неправилност на изводите на последния, който приел оспорваната заповед за законосъобразна. Поддържа аргументи, че първоинстанционният съд е извършил грешна преценка на доказателствата по делото. Възразява срещу изводите, свързани със събирането на доказателства по метода на скрито наблюдение. Твърди, че в случая е приложимо решение на СЕС по дело С-97/21, предвид издадено Наказателно постановление (НП) № 665380-F-677616/02.11.2022 г., с което дружеството е санкционирано на основание чл. 185, ал. 1 ЗДДС с имуществена санкция в размер на 500,00 лв. Счита, че с налагането на мярката не се постигат целите, заложени от законодателя.</w:t>
        <w:tab/>
        <w:br/>
        <w:tab/>
        <w:t xml:space="preserve">По направените оплаквания настоящата инстанция приема за установено следното:</w:t>
        <w:tab/>
        <w:br/>
        <w:tab/>
        <w:t xml:space="preserve">Оспорената пред първоинстанционния съд Заповед за налагане на ПАМ е издадена на основание чл. 186, ал. 1, т. 1, б. а и б г от ЗДДС, съгласно които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и не подава данни от ЕСФП по чл. 118 в НАП. В конкретният случай, разпоредбата на чл. 118 от ЗДДС е приложима в хипотезите на ал. 1 и на ал. 10.</w:t>
        <w:tab/>
        <w:br/>
        <w:tab/>
        <w:t xml:space="preserve">В ал. 1 се предвижда, че: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В тази връзка в чл. 25, ал. 1, т. 1 от Наредба № Н-18/13.12.2006 г. е разписано, че независимо от документирането с първичен счетоводен документ за всяка продажба, извършена от лицата по чл. 3, ал. 1, задължително се издава фискална касова бележка от ФУ или касова бележка от ИАСУТД (за всяко плащане с изключение на случаите, когато плащането се извършва чрез внасяне на пари в наличност по платежна сметка, кредитен превод, директен дебит, чрез наличен паричен превод или пощенски паричен превод по чл. 3, ал. 1.)</w:t>
        <w:tab/>
        <w:br/>
        <w:tab/>
        <w:t xml:space="preserve">В ал. 10 се предвижда, че: Данъчно задължено лице доставчик/получател по доставка на течни горива, е длъжно да подава в НАП данни за доставката и движението на доставените/получените количества течни горива, както и за промяната в тях. Данните се подават на датата на данъчното събитие или на датата на възникване на промяна в обстоятелствата по електронен път с квалифициран електронен подпис.</w:t>
        <w:tab/>
        <w:br/>
        <w:tab/>
        <w:t xml:space="preserve">С оглед разписаното в горепосочените разпоредби, първоинстанционният съд правилно е приел, че допуснатите нарушения попадат в хипотезите на чл. 186, ал. 1, т. 1, б. а и б г ЗДДС. Повдигнатите в касационната жалба оплаквания относно това, че административният съд погрешно е преценил доказателствата, приемайки, че са налице нарушения, не могат да бъдат споделени от настоящия съдебен състав. Първоинстанционният съд е направил фактически констатации, които са подкрепени от събраните по делото доказателства, и въз основа на това правилно е приложил закона. Изследвал е всички предпоставки за налагане на принудителната административна мярка, анализирал е събраните доказателства и е формулирал обосновани мотиви за законосъобразност на Заповедта за налагане на ПАМ, които се споделят от настоящия съдебен състав. От събраните по делото доказателства, преценени поотделно и в тяхната съвкупност, могат да бъдат формирани изводи единствено в посока, че доколкото в случая не е издаден фискален касов бон за извършена покупка и не е спазено задължението за предаване на данни, дружеството е нарушило нормативно установения ред за отчитане и регистриране на продажби (чл. 118, ал. 1 ЗДДС) и за подаване на данни в НАП (чл. 118, ал. 10 ЗДДС). Ето защо неоснователни са твърденията на касатора за обратното.</w:t>
        <w:tab/>
        <w:br/>
        <w:tab/>
        <w:t xml:space="preserve">На следващо място неоснователни са и възраженията във връзка със събирането на доказателства чрез метода скрито наблюдение. Фактическите и правните изводи, както на административния съд, така и на органа, не почиват единствено на констатациите от наблюдението, а се подкрепят и от всички доказателства, събрани по надлежен ред при извършване на самата проверка.</w:t>
        <w:tab/>
        <w:br/>
        <w:tab/>
        <w:t xml:space="preserve">Правилно административният съд е приел, че оспорената Заповед отговаря и на останалите изисквания за законосъобразност, регламентирани в чл. 146 АПК. Издадена е от компетентен орган съгласно чл. 186, ал. 3 ЗДДС, при спазване на административно-производствените правила, съдържа фактически и правни основания за нейното издаване, в това число отделно изложени подробни и обосновани мотиви относно определения в нея срок за налагане на мярката (стр. 5 10 от заповедта). Заповедта съответства на целта на закона, с оглед защитата на този вид обществени отношения, засегнати от неизпълнение на задължението за всяка извършена продажба да се издава фискален бон и да се подават данни за доставката и движението на доставените/получените количества течни горива в НАП. Чрез налагането на принудителната административна мярка по чл. 186 ЗДДС се цели преустановяване на тези нарушения, както и предотвратяване на съответните вредни последици от тях. В този ред на мисли правилно административният съд е отграничил двете нарушения и е изложил мотиви, че по-дългият срок на наложената мярка е обоснован от нарушението на разпоредбата на чл. 118, ал. 10 ЗДДС.</w:t>
        <w:tab/>
        <w:br/>
        <w:tab/>
        <w:t xml:space="preserve">Отделно от горното, относно твърденията, че в случая следва да се вземе предвид Решение на СЕС по дело С-97/21, тъй като е налице издадено Наказателно постановление, следва да се посочи, че доказателства във връзка с наличието на НП, неговото съдържание, обжалване и влизане в сила не са представени. От твърдението, че с НП е наложена имуществена санкция в размер на 500 лв. на основание чл. 185, ал. 1 ЗДДС и от разписаното в посочения текст може единствено да се направи връзка с извършено нарушение по чл. 118, ал. 1 ДДС. Няма данни конкретни за припокриване на двете нарушения, във връзка с които е наложена ПАМ, респективно не може да се формира извод за кумулация на наказания. В този смисъл липсва основание за съобразяване с посоченото решение на СЕС.</w:t>
        <w:tab/>
        <w:br/>
        <w:tab/>
        <w:t xml:space="preserve">Предвид изложеното следва да бъде прието, че са налице предвидените от закона предпоставки за налагане на принудителна административна мярка по чл. 186, ал. 1, б а и б. г ЗДДС и приложението на чл. 187, ал. 1 ЗДДС.</w:t>
        <w:tab/>
        <w:br/>
        <w:tab/>
        <w:t xml:space="preserve">Като е стигнал до краен извод за законосъобразност на оспорената Заповед за налагане на ПАМ и е отхвърлил жалбата на ДЕГА ЕООД, АС Бургас е постановил едно правилно съдебно решение, което не страда от пороците, твърдени в касационната жалба, и при условията на чл. 221, ал. 2 АПК следва да бъде оставено в сила.</w:t>
        <w:tab/>
        <w:br/>
        <w:tab/>
        <w:t xml:space="preserve">Водим от горното, на основание чл. 221, ал. 2, изр. първо, предл. първо от АПК, Върховният административен съд, състав на първо отделение,</w:t>
        <w:tab/>
        <w:br/>
        <w:tab/>
        <w:t xml:space="preserve">РЕШИ:</w:t>
        <w:tab/>
        <w:br/>
        <w:tab/>
        <w:t xml:space="preserve">ОСТАВЯ В СИЛА Решение № 649 от 20.06.2023 г., постановено по адм. д. № 1777/2022 г. по описа на Административен съд Бургас.</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