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№2379/28.02.2024 по адм. д. №9893/2023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2379 София, 28.02.2024 г.</w:t>
        <w:tab/>
        <w:br/>
        <w:tab/>
        <w:t xml:space="preserve">Върховният административен съд на Република България - Второ отделение, в закрито заседание в състав: Председател: ГАЛИНА СОЛАКОВА Членове: МАРИЕТА МИЛЕВАБРАНИМИРА МИТУШЕВА при секретар и с участието на прокурора изслуша докладваното от съдията БРАНИМИРА МИТУШЕВА по административно дело № 9893/2023 г.</w:t>
        <w:tab/>
        <w:br/>
        <w:tab/>
        <w:t xml:space="preserve">Производството е по реда на чл. 248, ал. 1 от Гражданския процесуален кодекс /ГПК/, във връзка с чл. 144 от Административнопроцесуалния кодекс /АПК/.</w:t>
        <w:tab/>
        <w:br/>
        <w:tab/>
        <w:t xml:space="preserve">Образувано е по молба на главния архитект на район „Студентски“, Столична община, подадена чрез процесуалния представител юрк. В. Мечкова, за изменение на решение № 12988 от 21.12.2023 г., постановено по адм. дело № 9893/2023 г. по описа на Върховен административен съд, второ отделение, в частта за разноските.</w:t>
        <w:tab/>
        <w:br/>
        <w:tab/>
        <w:t xml:space="preserve">В молбата се претендира увеличаване на размер на присъденото юрисконсултско възнаграждение от 100 лева на 150 лева, както и е обективирано искане за поправка на допусната, според страната, очевидна фактическа грешка в решението, която да бъде отстранена по реда на чл. 247, ал. 1 от ГПК, като бъдат присъдени разноски в полза на Столична община, район „Студентски“, а не на Столична община.</w:t>
        <w:tab/>
        <w:br/>
        <w:tab/>
        <w:t xml:space="preserve">В срока по чл. 248, ал. 2 от ГПК насрещните страни не изразяват становище по искането.</w:t>
        <w:tab/>
        <w:br/>
        <w:tab/>
        <w:t xml:space="preserve">Върховният административен съд, второ отделение, намира молбата по чл. 248, ал. 1 от ГПК за подадена в срок и процесуално допустима, а разгледана по същество за неоснователна по следните съображения:</w:t>
        <w:tab/>
        <w:br/>
        <w:tab/>
        <w:t xml:space="preserve">С решението, чието изменение се иска, Върховният административен съд е оставил в сила решение № 5054 от 25.07.2023 г., постановено по адм. дело № 2395/2023 г. по описа на Административен съд – София град, с което е отхвърлено оспорването на В. Петров срещу виза за проектиране, издадена от главния архитект на район „Студентски“, Столична община, както и е осъдил жалбоподателят пред първата съдебна инстанция - В. Петров, да заплати на „Мания Детайлинг център“ ЕООД сумата в размер на 1 250 лева и на Столична община сумата в размер на 100 лева, представляваща юрисконсултско възнаграждение.</w:t>
        <w:tab/>
        <w:br/>
        <w:tab/>
        <w:t xml:space="preserve">Правото за присъждане на разноски зависи от изхода на правния спор и възниква за страната, в чиято полза е постановен съдебният акт. Същото не се реализира служебно от съда, а по искане на страната с представяне на съответни доказателства, направено до приключване на устните състезания във всяка инстанция, тъй като претенцията за разноски е обусловена от съдебния акт и е част от произнасянето на съда по спорния предмет. В случая като страна, за която съдебният акт е благоприятен, главният архитект на район „Студентски“, Столична община, който е бил представляван от юрисконсулт в производството, има право на разноски, представляващи юрисконсултско възнаграждение. Със съдебното решение, чието изменение се иска, на основание чл. 78, ал. 8 от ГПК във връзка с чл. 37, ал. 1 от Закона за правната помощ и чл. 24 от Наредба за заплащане на правната помощ са присъдени такива в полза на Столична община в размер на 100 лева. Съгласно цитираните разпоредби в полза на юридическите лица или еднолични търговци се присъжда и възнаграждение в размер, определен от съда, ако те са били защитавани от юрисконсулт, като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който препраща към Наредбата за заплащане на правната помощ. Според чл. 24 от последната по административни дела възнаграждението за една инстанция е от 100 до 240 лева. По административни дела с материален интерес възнаграждението е от 100 до 360 лева. От цитираните разпоредби се извежда извода, че съдът има правомощието да определи размера на юрисконсултското възнаграждение за страната, който за административни дела без определен материален интерес е от 100 до 240 лева. В случая по делото не е определен конкретен материален интерес и същото не се отличава с извънредна фактическа и правна сложност, поради което определеният от съда размер за юрисконсултското възнаграждение в размер на 100 лева е съответен на посочените разпоредби и не следва да бъде изменян.</w:t>
        <w:tab/>
        <w:br/>
        <w:tab/>
        <w:t xml:space="preserve">Обективираното в молбата за изменение на решението искане за поправка на очевидна фактическа грешка също е неоснователно.</w:t>
        <w:tab/>
        <w:br/>
        <w:tab/>
        <w:t xml:space="preserve">Съгласно чл. 175, ал. 1 от АПК, който е специалният закон, по свой почин или по искане на страна съдът може да поправи допуснати в решението писмени грешки, грешки в пресмятането или други подобни очевидни неточности. В настоящия случай такива не се констатират, обратно на твърдяното от процесуалния представител на административния орган. Съгласно предвиденото в § 1, т. 6 от ДР на АПК присъдените на правоимащата страна съдебни разноски следва да се поемат от юридическото лице, в структурата на което е административният орган. В случая органът, издал оспорения административен акт, е главният архитект на район „Студентски“, Столична община, който е бил страна в съдебното производство. Както се твърди и в подадената молба, район „Студентски“ е второстепенен разпоредител с бюджетни средства, в рамките на общинския бюджет и неговото финансиране се осигурява изцяло от първостепенния разпоредител – Столична община. По тази причина и съобразно § 1, т. 6 от ДР на АПК разноските правилно са присъдени в полза на Столична община - юридическото лице, в структурата на което се намира административният орган, издател на оспорения акт и не е налице очевидна фактическа грешка в решението.</w:t>
        <w:tab/>
        <w:br/>
        <w:tab/>
        <w:t xml:space="preserve">По тези съображения искането за поправка на очевидна фактическа грешка в диспозитива на съдебното решение също е неоснователно.</w:t>
        <w:tab/>
        <w:br/>
        <w:tab/>
        <w:t xml:space="preserve">По изложените съображения Върховният административен съд, второ отделение, ОПРЕДЕЛИ:</w:t>
        <w:tab/>
        <w:br/>
        <w:tab/>
        <w:t xml:space="preserve">ОСТАВЯ БЕЗ УВАЖЕНИЕ искането на главния архитект на Столична община, район „Студентски“ за изменение на решение № 12988 от 21.12.2023 г., постановено по адм. дело № 9893/2023 г. по описа на Върховния административен съд, второ отделение, в частта за разноските, присъдени в полза на Столична община. Определението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