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№2787/06.10.2025 по ч. търг. д. №1628/2025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2787</w:t>
        <w:tab/>
        <w:br/>
        <w:tab/>
        <w:t xml:space="preserve"/>
        <w:tab/>
        <w:br/>
        <w:tab/>
        <w:t xml:space="preserve">Гр. София, 06.10.2025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тридесети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1628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от Н. Д. Х. срещу определение № 228 от 02.06.2025 г. по гр. д. № 34/2024 г. по описа на АС – Пловдив, с което е оставена без уважение молбата по чл. 248 ГПК на Н. Д. Х. за изменение на решение № 129 от 08.07.2024 г. по гр. д. № 34/2024 г. по описа на АС – Пловдив в частта за разноските. </w:t>
        <w:tab/>
        <w:br/>
        <w:tab/>
        <w:t xml:space="preserve"/>
        <w:tab/>
        <w:br/>
        <w:tab/>
        <w:t xml:space="preserve">Жалбоподателят поддържа, че обжалваният съдебен акт е неправилен предвид постановяването му в противоречие на процесуалния закон и установеното в чл. 38 ЗЗД правило за лимитивно изброяване на хипотезите, в които адвокатът оказва безплатна правна помощ. Счита, че е противен на закона изводът на въззивния съд, обосновал постановения съдебен акт, че единствено на преценката на адвоката е предоставено дали ще договори получаване на възнаграждение по договора за правна защита и съдействие, или ще предостави помощта безплатно. Счита, че възраженията му за липса предпоставките по чл. 38 ЗЗД, неправилно са приети от въззивния съд за неотносими и не са разгледани по същество, като поддържа, че по делото има достатъчно доказателства, че по отношение на насрещната страна, А. Ш., не са налице обстоятелствата по чл. 38, ал. 1, т. 2 ЗЗД. На самостоятелно основание оспорва присъденото възнаграждение на адвоката по реда на чл. 38, ал. 2 ЗЗД за прекомерно. Моли обжалваният съдебен акт да бъде отменен и решението изменено, като не бъде присъждано възнаграждение на основание чл. 38, ал. 2 ЗЗД, евентуално възнаграждението да бъде намалено като прекомерно.</w:t>
        <w:tab/>
        <w:br/>
        <w:tab/>
        <w:t xml:space="preserve"/>
        <w:tab/>
        <w:br/>
        <w:tab/>
        <w:t xml:space="preserve">С депозиран в срок писмен отговор насрещната страна, А. Г. Ш., оспорва частната жалба като неоснователна. Оспорва фактическите и правни доводи на жалбоподателя и поддържа, че обжалваният съдебен акт е правилен.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приема, че е сезиран с допустима жалба от материално легитимирана страна, която предвид разясненията, дадени с т. 24 на ТР № 6 от 06.11.2013 г. по т. д. 6/2012 г. по описа на ОСГТК на ВКС, следва да бъде разгледана по реда на чл. 274, ал. 2 ГПК. </w:t>
        <w:tab/>
        <w:br/>
        <w:tab/>
        <w:t xml:space="preserve"/>
        <w:tab/>
        <w:br/>
        <w:tab/>
        <w:t xml:space="preserve">Както изтъква и частният жалбоподател, по повдигнатия с жалбата му основен спорен процесуалноправен въпрос е налице противоречива съдебна практика на ВКС, за преодоляването на която с разпореждане на председателя на ВКС от 20.06.2025 г. е образувано Тълкувателно дело № 3/2025 г. по описа на ВКС, ОСГТК, включително по въпроса: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съда?“ </w:t>
        <w:tab/>
        <w:br/>
        <w:tab/>
        <w:t xml:space="preserve"/>
        <w:tab/>
        <w:br/>
        <w:tab/>
        <w:t xml:space="preserve">На основание чл. 292 ГПК и в съответствие с приетото в т. 1 от ТР № 8 от 7.05.2014 г. по тълк. д. № 8/2013 г. по описа на ВКС, ОСГТК, производството по делото следва да бъде спряно до постановяване на окончателен съдебен акт от Общото събрание на съдиите от Гражданска и Търговска колегия на ВКС, имащ задължителен за съдилищата характер. С оглед т. 2 от ТР № 8 от 7.05.2014 г. по т. д. № 8/2013 г. на ОСГТК на ВКС, настоящото определение не подлежи на обжалване.</w:t>
        <w:tab/>
        <w:br/>
        <w:tab/>
        <w:t xml:space="preserve"/>
        <w:tab/>
        <w:br/>
        <w:tab/>
        <w:t xml:space="preserve">Мотивиран от горното и на основание чл. 292 ГПК, Върховният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на основание чл. 292 ГПК производството по ч. т. д. № 1628/2025 г. по описа на ВКС, ТК, Второ отделение, до приключване на производството по тълк. дело № 3/2025 г. за приемане на тълкувателно решение на съдиите от Гражданска и Търговска колегия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