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№1063/30.01.2024 по адм. д. №10233/2023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1063 София, 30.01.2024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шестнадесети януари две хиляди и двадесет и четвърта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Десислава Пиронева изслуша докладваното от съдията Стефка Кемалова по административно дело № 10233/2023 г.</w:t>
        <w:tab/>
        <w:br/>
        <w:tab/>
        <w:t xml:space="preserve">Производството е по реда на чл. 208 и следващите от АПК, във връзка с чл. 219 ЗУТ.</w:t>
        <w:tab/>
        <w:br/>
        <w:tab/>
        <w:t xml:space="preserve">Образувано е по касационна жалба на И. Филипов, подадена чрез пълномощник – адвокат И. Маринов, против Решение № 1262/30.06.2023 г., постановено по административно дело № 2620/2022 г. по описа на Административен съд – Пловдив, с което е отхвърлена жалбата му срещу Заповед № 1006/26.08.2022 г. на Кмета на Община Родопи.</w:t>
        <w:tab/>
        <w:br/>
        <w:tab/>
        <w:t xml:space="preserve">В касационната жалба се сочат и трите основания по чл. 209, т. 3 АПК за отмяна на съдебното решение, като се оспорват възприетите от съда правни изводи, обосновали законосъобразност на оспорената заповед. Моли решението да бъде отменено и да се постанови нов съдебен акт по същество, с който оспорената заповед да бъде отменена. Алтернативно се иска делото да бъде върнато за ново разглеждане от друг състав на Административен съд – Пловдив. Претендира присъждане на разноски за две инстанции.</w:t>
        <w:tab/>
        <w:br/>
        <w:tab/>
        <w:t xml:space="preserve">Ответната страна – Кмет на Община Родопи, чрез процесуален представител адвокат З. Недева, в представен писмен отговор оспорва касационната жалба и моли да бъде оставена без уважение. Претендира разноски по представен списък. Прави възражение за прекомерност на претендираното адвокатско възнаграждение.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оспореното решение да бъде оставено в сила.</w:t>
        <w:tab/>
        <w:br/>
        <w:tab/>
        <w:t xml:space="preserve">Върховният административен съд, състав на Второ отделение, намира касационната жалба за процесуално допустима, като подадена в срок и от надлежна страна. Разгледана по същество, жалбата е неоснователна.</w:t>
        <w:tab/>
        <w:br/>
        <w:tab/>
        <w:t xml:space="preserve">Предмет на съдебен контрол пред Административен съд – Пловдив е заповед, издадена на основание чл. 178, ал. 4 и ал.6 ЗУТ, с която е забранено ползването и достъпа до строеж: „Открит паркинг 1“ в ПИ с идентификатор 06077.10.479, местност „Перето“ НТП - нива, вид територия - земеделска в землището на [населено място], собственост на И. Филипов. Заповедта съдържа и разпореждане за освобождаване на строежа с определен 14 дневен срок за доброволно изпълнение на заповедта, включително във връзка с чл.178, ал.6 ЗУТ е посочено - в 3 дневен срок след изтичане на срока за доброволно изпълнение, „ЕВН България Електроразпределение“ ЕАД-КЕЦ Пловдив да прекъсне електрозахранването на строежа, а „Водоснабдяване и канализация“ ЕООД - Пловдив да прекъсне водоснабдяването на строежа. Като адресат на заповедта е посочен И. Филипов, за който е установено, че е собственик на строежа.</w:t>
        <w:tab/>
        <w:br/>
        <w:tab/>
        <w:t xml:space="preserve">В съответствие със събраните по делото доказателства първоинстанционният съд правилно е приел, че не са налице основания за отмяна на оспорената заповед.</w:t>
        <w:tab/>
        <w:br/>
        <w:tab/>
        <w:t xml:space="preserve">Законосъобразно е преценено, че административният акт е издаден от компетентен орган, в съответствие с изискванията за форма и при спазване административнопроизводствените правила. Заповедта е писмена и съдържа фактическите и правни основания за постановяването й. Заповедта е издадена въз основа на констативен акт, съставен от длъжностни лица по смисъла на чл. 223, ал. 2 ЗУТ (началник отдел „КУТ и С“ и гл. специалист „КС“ при Община Родопи), като констативния акт е редовно връчен на 03.06.2022 г. при условията на отказ, който е удостоверен с подписите на двама свидетели. Отделно от връчването при отказ според служебна бележка от 08.06.2022 г., със съобщение изх.№ 92-813-1#2/12.05.2022 г. на основание § 4 ДР ЗУТ, жалбоподателят е уведомен за съставянето на констативния акт, чрез залепянето му на таблото за съобщения в сградата на Община Родопи и на процесния строеж, като му е осигурена възможност да направи възражения. Противно на твърдяното в жалбата, до И. Филипов е изпратено писмо № 92-813-1# 11/24.03.2022 г., с което същият е уведомен, че започва процедура по реда на чл.225а, ал.1 във връзка с чл.225, ал.2 ЗУТ и по чл.223, ал.1, т.6 и чл.178, ал.6 ЗУТ, като за надлежното уведомяване на И. Филипов по делото е приложена обратна разписка. По този начин процедурата по издаване на заповедта е спазена и на адресата е осигурено право на участие в административното производството.</w:t>
        <w:tab/>
        <w:br/>
        <w:tab/>
        <w:t xml:space="preserve">Заключението на първоинстанционния съд, че оспореният административен акт е постановен при наличие на материалноправните основания за това, е направено при правилно тълкуване и прилагане на закона. Заповедта е издадена на основание чл. 178, ал. 6 във връзка с чл. 178, ал. 4 ЗУТ. Съгласно цитираните текстове кметът на общината или упълномощено от него длъжностно лице забранява със заповед ползването и разпорежда освобождаването и прекъсването на захранването с вода, ел. енергия, газ и др. на строежи или части от тях, които в нарушение на забраната по чл. 178, ал. 4 ЗУТ се ползват не по предназначение или в нарушение на условията за въвеждане в експлоатация.</w:t>
        <w:tab/>
        <w:br/>
        <w:tab/>
        <w:t xml:space="preserve">В случая е установено, че описаният в заповедта строеж се ползва като открит паркинг за товарни автомобили и е реализиран върху земеделска земя. Този строеж по класификацията на чл.137, ал.1, т.5, буква „а" ЗУТ и чл.10, ал.1, т.5 от Наредба №1/30.07.2003г. за номенклатурата на видовете строежите, се определя като строеж от пета категория. Това е така, защото съгласно разпоредбата на чл.10 ал.1 т.5 от Наредба №1 от 30.07.2003г. за номенклатурата на видовете строежи - открити паркинги, разположени в самостоятелен урегулиран поземлен имот, с капацитет до 50 места, са строежи от пета категория. Строежът подлежи на въвеждане в експлоатация по реда на чл.177 ал.1 ЗУТ. Жалбоподателят не е ангажирал доказателства за въвеждането на паркинга в експлоатация.</w:t>
        <w:tab/>
        <w:br/>
        <w:tab/>
        <w:t xml:space="preserve">Правилно е прието, че описаният в заповедта обект представлява строеж по смисъла на §5, т. 38 ДР ЗУТ, тъй като видно от заключението по допуснатата и приета съдебно-техническа експертиза е, че по-голямата площ от поземления имот е покрита с трошенокаменна настилка, като на няколко места са изпълнени шахти за поемане на дъждовни води и настилката не е еднородна по цялата площ на имота, а на места има бетонирани участъци, при входа има асфалтиран участък, а по краищата на паркинга към имотните граници се установява само насипан валиран чакъл. Също така несъмнено е установено, че за земеделската земя - нива, върху която е реализиран открития паркинг за товарни автомобили няма проведена процедура за промяна на предназначението й, като няма и процедиран и одобряван ПУП, според който да е предвидено застрояване, поради което и нормата на чл. 55 ЗУТ е неприложима.</w:t>
        <w:tab/>
        <w:br/>
        <w:tab/>
        <w:t xml:space="preserve">За реализирания открит паркинг липсват както одобрени строителни книжа и разрешение за строеж, така и акт за въвеждането му в експлоатация съгласно чл. 177, ал. 1 ЗУТ. При това положение правилно е прието от съда, че са налице материалноправните предпоставки по чл. 178, ал. 6 във връзка с ал. 4 ЗУТ за издаване на оспорената заповед за забрана за ползването и достъпа до процесния строеж, представляващ открит паркинг, който не се ползва по предназначение, доколкото имота е с предназначение „нива“, в земеделска територия, поради което законосъобразно е разпоредено неговото освобождаване, прекъсване на захранването му с електрическа и топлинна енергия, с вода, газ, телефон и други.</w:t>
        <w:tab/>
        <w:br/>
        <w:tab/>
        <w:t xml:space="preserve">Не се споделят доводите на жалбоподателя, че унищожението на хумусния слой, подлежи на санкция по реда на чл. 41, ал.1, т.4 ЗОЗЗ, а не по реда на чл.178 ЗУТ. Налагането на санкция по ЗОЗЗ и забраната за ползването и достъпа до строеж по ЗУТ са две самостоятелни процедури, които се прилагат по различен ред и независимо една от друга.</w:t>
        <w:tab/>
        <w:br/>
        <w:tab/>
        <w:t xml:space="preserve">Несъстоятелни са и доводите на касатора, че имотът се намира в регулационните и строителни черти на гр. Пловдив, в непосредствена близост до „Митница Пловдив“, а не в землището на с. Брани поле, и поради тази причина заповедта е нищожна, тъй като материално компетентен да се произнесе по приложението на чл. 178, ал. 4 ЗУТ е кметът на Община Пловдив, а не кметът на Община Родопи. Видно от извлечение от кадастралната карта строежът е разположен в ПИ с идентификатор 06077.10.479, местност „Перето“, НТП - нива, вид територия - земеделска в землището на с. Браниполе, Община Родопи, а не в регулационните и строителни черти на гр. Пловдив.</w:t>
        <w:tab/>
        <w:br/>
        <w:tab/>
        <w:t xml:space="preserve">При тези факти административният съд правилно е приел, че предпоставките на чл. 178, ал. 4 са изпълнени - налице е строеж, който не се ползва по предназначение и не е въведен в експлоатация. Ето защо правилно е прието, че административният акт е издаден в съответствие с материалния закон, а доводът на касатора в обратен смисъл е неоснователен.</w:t>
        <w:tab/>
        <w:br/>
        <w:tab/>
        <w:t xml:space="preserve">При така изложеното, настоящият състав счита, че съдебното решение постановено при правилно тълкуване и прилагане на материалния закон. Въпреки твърденията за допуснати от първостепенния съд нарушения на съдопроизводствените правила, такива не се установиха. Съдебният състав е провел открити съдебни заседания по делото, предоставил е възможност на страните да изразят своите искания и възражения, допуснал е относимите за спора и допустими доказателства, които са подробно обсъдени в съдебния акт, който е мотивиран съгласно изискванията на чл. 172а АПК. Не е налице и необоснованост на решението. Релевантните за спора факти са установени от събраните в административното и съдебно производство доказателства, като въз основа на същите са извършени логически и издържани правни изводи.</w:t>
        <w:tab/>
        <w:br/>
        <w:tab/>
        <w:t xml:space="preserve">С оглед на изложените мотиви, обжалваното решение като валидно, допустимо и правилно, следва да бъде оставено в сила.</w:t>
        <w:tab/>
        <w:br/>
        <w:tab/>
        <w:t xml:space="preserve">При този изход на спора, основателно е искането на ответника по касационната жалба за присъждане на разноски, които са в доказан размер от 1200 лева, представляващи заплатено адвокатско възнаграждение.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1262/30.06.2023 г., постановено по административно дело № 2620/2022 г. по описа на Административен съд – Пловдив.</w:t>
        <w:tab/>
        <w:br/>
        <w:tab/>
        <w:t xml:space="preserve">ОСЪЖДА И. Филипов, [ЕГН] да заплати в полза на Община Родопи, съдебно-деловодни разноски в размер на 1200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