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№4482/06.10.2025 по гр. д. №4728/2024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4482</w:t>
        <w:tab/>
        <w:br/>
        <w:tab/>
        <w:t xml:space="preserve"/>
        <w:tab/>
        <w:br/>
        <w:tab/>
        <w:t xml:space="preserve">гр. София, 06.10.2025 година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закрито съдебно заседание на шестнадесети септември през две хиляди двадесет и пета година в състав:</w:t>
        <w:tab/>
        <w:br/>
        <w:tab/>
        <w:t xml:space="preserve"/>
        <w:tab/>
        <w:br/>
        <w:tab/>
        <w:t xml:space="preserve"> ПРЕДСЕДАТЕЛ: Камелия Маринова</w:t>
        <w:tab/>
        <w:br/>
        <w:tab/>
        <w:t xml:space="preserve"/>
        <w:tab/>
        <w:br/>
        <w:tab/>
        <w:t xml:space="preserve"> ЧЛЕНОВЕ: Веселка Марева</w:t>
        <w:tab/>
        <w:br/>
        <w:tab/>
        <w:t xml:space="preserve"/>
        <w:tab/>
        <w:br/>
        <w:tab/>
        <w:t xml:space="preserve"> Емилия Донкова </w:t>
        <w:tab/>
        <w:br/>
        <w:tab/>
        <w:t xml:space="preserve"/>
        <w:tab/>
        <w:br/>
        <w:tab/>
        <w:t xml:space="preserve">като изслуша докладваното от съдия Веселка Марева гр. д. № 4728 по описа за 2024 година и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Обжалвано е решение № 399 от 04.04.2024г. постановено по гр. д. № 1371/2023г. на Софийски апелативен съд, с което е потвърдено решение № 685 от 21.12.2022г. по гр. д. № 481/2022г. на Благоевградски окръжен съд, в обжалваната му част, а именно осъдителната такава, с която С. В. Н., Р. С. Н. и С. С. Н. са осъдени солидарно да заплатят на Р. С. С. и В. А. С. обезщетения за имуществени и неимуществени вреди както следва: 27 720лв. за вреди от цялостното събаряне на двуетажна паянтова жилищна сграда от 72 кв. м. всеки етаж, ведно с мазе от 36кв. м., построена на уличното лице в УПИ *,*, кв. 27 по плана на с. Г. Б., общ. К.; 400 лв. обезщетение за вреди от събарянето на външна чешма с бетонова мивка в посочения имот; 2 781 лв. обезщетение за вреди от унищожаването на 6 броя асми и 1 брой увредена наполовина; по 2000лв. обезщетение за неимуществени вреди на всеки от ищците; които вреди са причинени на 07.08.2017г., заедно със законната лихва върху горните суми, считано от дата на увреждането 07.08.2017г. до окончателното изплащане. </w:t>
        <w:tab/>
        <w:br/>
        <w:tab/>
        <w:t xml:space="preserve"/>
        <w:tab/>
        <w:br/>
        <w:tab/>
        <w:t xml:space="preserve">Касационната жалба е подадена от ответниците по иска С. В. Н., Р. С. Н., С. С. Н. и П. Д. С. чрез адв. Г. Ю.. За обосноваване достъпа до касационно обжалване се визира основанието по чл. 280, ал. 1, т. 1 ГПК, както и очевидна неправилност. </w:t>
        <w:tab/>
        <w:br/>
        <w:tab/>
        <w:t xml:space="preserve"/>
        <w:tab/>
        <w:br/>
        <w:tab/>
        <w:t xml:space="preserve">Ответниците по касационната жалба Р. С. С. и В. А. С. чрез пълномощника адв. В. К. вземат становище за недопускане на касационно обжалване. Претендират разноски.</w:t>
        <w:tab/>
        <w:br/>
        <w:tab/>
        <w:t xml:space="preserve"/>
        <w:tab/>
        <w:br/>
        <w:tab/>
        <w:t xml:space="preserve">Върховният касационен съд, състав на Второ гражданско отделение, при проверка допустимостта на жалбата, счита че е допустима и подлежи на разглеждане по чл. 288 ГПК единствено касационната жалба подадена от името на С. В. Н., Р. С. Н. и С. С. Н.. Жалбата от името на П. Д. С. е недопустима. По отношение на него е налице влязло в сила решение. С първоинстанционното решение искът против него е отхвърлен и въззивна жалба от страна на ищците не е била подадена. По този начин решението на първата инстанция за отхвърляне на иска спрямо него е влязло в сила. Затова подадената от негово име чрез адв. Г. Ю. касационна жалба следва да се остави без разглеждане. </w:t>
        <w:tab/>
        <w:br/>
        <w:tab/>
        <w:t xml:space="preserve"/>
        <w:tab/>
        <w:br/>
        <w:tab/>
        <w:t xml:space="preserve">Предявени са от Р. С. С. и В. А. С. срещу ответниците С. В. Н., Р. С. Н., С. С. Н. и П. Д. С. искове по чл. 45 ЗЗД /спрямо П. С./ и чл. 49 ЗЗД /спрямо останалите ответници като възложители на работата на П./ за солидарното им осъждане за заплащане на обезщетения за имуществени и неимуществени вреди от непозволено увреждане, изразяващи се в напълно разрушаване на двуетажна паянтова жилищна сграда от 72 кв. м. всеки етаж, ведно с мазе от 36кв. м., построена на уличното лице в УПИ *,* кв.27 по плана на с.Г. Б., общ. К. от 1992г; от събарянето на външна чешма с бетонова мивка; от унищожаването на 6 броя асми и 1 брой увредена наполовина, причинени на 07.08.2017г. в с.Г.Б., [община]. </w:t>
        <w:tab/>
        <w:br/>
        <w:tab/>
        <w:t xml:space="preserve"/>
        <w:tab/>
        <w:br/>
        <w:tab/>
        <w:t xml:space="preserve">За да уважи предявените искове спрямо първите трима ответници въззивният съд е счел, че фактическата обстановка е правилно установена от първоинстанционния съд, поради което е препратил към мотивите на този съд на основание чл. 272 ГПК. Не се спори, че ищците са собственици по наследство на УПИ *, съседен на този, в който се намира разрушената сграда. Ищците твърдят, че наследодателите им и самите те са владели сградата в УПИ *,* и са я придобили по давност. С констативен нотариален акт от 2017г. ищецът Р. С. е признат за собственик по давностно владение и наследство на едноетажна жилищна сграда, паянтова, на уличното лице на УПИ *,* в кв. 27. Съдът е приел установеното от техническата експертиза на в. л. В.-Ч., че парцел *,*, кв. 27 по плана от 1928г. е идентичен с парцел *,* кв. 27 по действащия регулационен план от 1992г. По последния план и в разписния лист към него липсва парцел *,* в кв. 27, а съществува парцел *,* в кв. 27 от 608 кв. м., образуван от им. пл.№ * от 144кв. м. и от им. пл. № * с площ от 464кв. м. В парцел *,* в плана са отразени съществуващите на място: масивна жилищна сграда в северната част и двуетажна паянтова жилищна сграда, към улицата, отбелязана с унищожителен знак. На място личат основите на каменна и тухлена зидария. В плана от 1928г. е отразена само една едноетажната паянтова жилищна сграда. В откритото съдебно заседание вещото лице изрично е разяснило, че разрушената сграда се намира в УПИ *,* кв. 27 по плана от 1992г. Посочването на УПИ * в нотариалния акт № 153/2017г. и скицата към него според експерта се дължи на техническа грешка. </w:t>
        <w:tab/>
        <w:br/>
        <w:tab/>
        <w:t xml:space="preserve"/>
        <w:tab/>
        <w:br/>
        <w:tab/>
        <w:t xml:space="preserve">Твърдението на ответниците, е че УПИ *,* е собствен на наследниците на А. З.. Сочат, че са разрушили сградата в имота като опасна за здравето и живота на живущите в селото. Твърдят, че преди години е дадено съгласие от С. Н. на ищеца да съхранява дърва за огрев в нея. Видно от данните по делото С. Н. е съпруга на ответника С. и майка на другите двама ответници. Тя се явява един от наследниците на А. З.. </w:t>
        <w:tab/>
        <w:br/>
        <w:tab/>
        <w:t xml:space="preserve"/>
        <w:tab/>
        <w:br/>
        <w:tab/>
        <w:t xml:space="preserve">Преди да пристъпи към решаване на спора въззивният съд е оставил исковата молба без движение за уточняване какви действия или бездействия е извършил всеки от ответниците, за да причини, респ. съпричини вредите. С молба от 15.08.2023г. ищците са посочили, че тримата ответници са възложили на четвъртия, който има багер, разрушаването на сградата; че тримата са участвали и присъствали на място като посочвали, нареждали, давали указания какво да бъде разрушено, къде да се складират строителните материали; също че тримата лично са премахвали строителни отпадъци и складиране на вещи. </w:t>
        <w:tab/>
        <w:br/>
        <w:tab/>
        <w:t xml:space="preserve"/>
        <w:tab/>
        <w:br/>
        <w:tab/>
        <w:t xml:space="preserve">При така приетата фактическа обстановка въззивният съд е посочил, че спорът се свежда до това дали е налице деликт, както и до това дали разрушената двуетажна паянтова сграда заедно с описаните в исковата молба движими вещи са собственост на ищците по делото Р. С. С. и В. А. С.. Счел е, че писмените доказателства установяват правото на собственост на ищците върху парцел *, кв.27 по действащия регулационен и кадастрален план от 1992г., който е идентичен с парцел *, кв.27 по плана от 1928г., предмет на нотариален акт № 106/74 г. и нотариален акт № 133/81 г. Разрушената сграда се намира в съседния имот - УПИ *,*, кв.27 по плана от 1992г., който е идентичен с парцел *,* в кв.27 по плана от 1928г. Преценявайки събраните гласни доказателства съдът е приел, че ищците са доказали давностно владение върху сградата поне от 1955г. чрез наследодателите си, а след тяхната смърт и лично до момента на разрушаването й през 2017г. Свидетелите Д. и П. живеят в непосредствена близост със сградата и установяват, че върху имота първоначално е упражнявано владение от Г. и Т. (баба и дядо на ищеца Р. С.), като Т. е имал шивашко ателие в сградата. След смъртта им владението е упражнявано от сина им С. (бащата на Р. С.), който е обособил бръснарница в постройката - на първия етаж и се влизало от улицата. След смъртта на С. ищецът Р. С. продължил да владее къщата и двора, като произвеждал вино от асмата. Свидетелите не са виждали собствениците на съседния имот - А. и Я. да ползват процесната паянтова сграда и не са чували същите да имат собственически претенции към нея приживе. Посочили са, че са виждали Р. да съхранява в мазето поне четири броя бидони, в двора е имало маси и столове, както и е имало иззидана мивка. Свидетелката Е. И. (майка на ищцата В. С.) също потвърждава, че в къщата е живяла до смъртта си баба Г., след това къщата е ползвана от бащата на Р.; между къщата на Н. и разрушената къща има ограда от мрежа. Тази свидетелка е присъствала при разрушаване на постройката и е видяла ответниците да ръководят процеса, като те заявили, че разполагат с разрешение от кмета на селото за събарянето. Показанията на тази група свидетели са взаимно допълващи се и се подкрепят от останалия доказателствен материал, поради което съдът ги е кредитирал. Що се отнася до свидетелите Е. Н. и К. С., те пресъздават повърхностни представи за това кой е упражнявал фактическата власт върху постройката през процесния период, като показанията им съдът е ценил с оглед чл. 172 ГПК, тъй като имат родствена връзка с ответниците по делото. Те твърдят, че кметът на [община] е възложил „старата къща“ да бъде премахната, защото била опасна. Свидетелят Е. Н. сочи, че неговите баба и дядо, които са собственици на съседния парцел - А. и Я., не са живеели в „старата къща“, а са я отдавали под наем на наследодателите на ищеца Р. С.. Н. не е виждал Т. и Г. да заплащат наем, а е чувал от баба си, че парите, които му дава, са от „наема“. Твърди, че сестра му, брат му и баща му са съборили къщата, защото им било възложено от кмета на К. да го сторят. В тази насока са и показанията на К. С.. При преценката им съдът е намерил, че същите не се подкрепят по никакъв начин от останалия доказателствен материал относно наличието на валидно наемно правоотношение между Т. и Г. от една страна и А. и Я. от друга страна за ползването на процесната постройка. Съдът е кредитирал тези показания само относно факта на разрушаване на сградата и на движимите вещи, тъй като в тази част кореспондират с останалите доказателства. В резултат на това обсъждане въззивният съд е приел за доказано, че съборената сграда е била собственост на ищците Р. и В. С. на основание давностно владение за период от поне петдесет години, осъществявано както от наследодателите на Р. С., така и лично от него и съпругата му.</w:t>
        <w:tab/>
        <w:br/>
        <w:tab/>
        <w:t xml:space="preserve"/>
        <w:tab/>
        <w:br/>
        <w:tab/>
        <w:t xml:space="preserve">По въпроса за наличието на предпоставките за ангажиране деликтната отговорност на ответниците Н. съдът е намерил, че фактическият състав на деликта е доказан. Представените писмени доказателства и събраните гласни такива последователно установяват, че именно те са възложили (по смисъла на чл. 49 ЗЗД) разрушаването на паянтовата жилищна сграда и движимите вещи (присъствали са на място при самото разрушаване и са ръководили този процес). След като правото на собственост е принадлежало на други лица, то действията им са противоправни и са в пряка причинна връзка с претърпените от Р. и В. С. имуществени и неимуществени вреди. Твърдението, че разрушаването на сградата е разпоредено от кмета на [община] съдът е приел за неоснователно. Представеният констативен протокол от 06.10.2020г. и заповед № 275/02.03.2021г. материализират други волеизявления на общинските власти. А и те са съставени през 2020г. и 2021г., т. е. след събарянето на постройката и затова не са в състояние да обосноват правомерността на ответните действия от 07.08.2017г., дори да предвиждат премахването.</w:t>
        <w:tab/>
        <w:br/>
        <w:tab/>
        <w:t xml:space="preserve"/>
        <w:tab/>
        <w:br/>
        <w:tab/>
        <w:t xml:space="preserve">Оплакванията за липса на солидарна отговорност между ответниците въззивната инстанция е намерила за неоснователни, позовавайки се на чл. 53 ЗЗД, като е уточнила, че не дължи произнасяне по въпроса за приноса на всеки съпричинител поотделно. </w:t>
        <w:tab/>
        <w:br/>
        <w:tab/>
        <w:t xml:space="preserve"/>
        <w:tab/>
        <w:br/>
        <w:tab/>
        <w:t xml:space="preserve">Исковете за имуществени вреди съдът е уважил в размерите, посочени от приетите оценителни експертизи, а обезщетението за неимуществени вреди за претърпени болки и страдания от Р. и В. С. е намерил за правилно определено от първоинстанционния съд в размер на по 2 000 лв. за всеки един ищец, което съответства на чл. 52 ЗЗД. </w:t>
        <w:tab/>
        <w:br/>
        <w:tab/>
        <w:t xml:space="preserve"/>
        <w:tab/>
        <w:br/>
        <w:tab/>
        <w:t xml:space="preserve">При преценка на предпоставките за допускане на касационно обжалване настоящият състав на Върховния касационен съд, Второ гражданско отделение, намира следното:</w:t>
        <w:tab/>
        <w:br/>
        <w:tab/>
        <w:t xml:space="preserve"/>
        <w:tab/>
        <w:br/>
        <w:tab/>
        <w:t xml:space="preserve">От страна на касаторите се твърди недопустимост на решението поради нередовност на исковата молба. Формулирани са материалноправни и процесуалноправни въпроси, за които се навежда основанието по чл. 280, ал.1,т.1 ГПК. Те са: 1/ Длъжен ли е въззивният съд да проверява редовността на исковата молба, респективно да се произнася по заявено с въззивна жалба възражение срещу редовността й; 2/ Длъжен ли е съдът да разреши спора, като подложи на преценка събраните по делото и относими към спора доказателства и като основе решението си само върху осъществили се в обективната действителност факти; 3/ Налице ли е упражнявано от ищците, респективно от наследодателите им владение и ако такова е налице, това владение могло ли е да легитимира наследодателите/ищците като собственици на имота на основание изтекла в тяхна полза придобивна давност към датата на снабдяване с нотариален акт по реда на чл. 587, ал. 2 ГПК; 4/ Ограничен ли е въззивният съд от посоченото във фактическите и правни констатации на първоинстанционното решение, обусловили изхода на спора, както и за анализ и цялостна преценка на всички доказателства при обосноваване от въззивната инстанция на фактическите и правни изводи по спора; 5/ Длъжен ли е съдът да разреши спора, като подложи на преценка събраните по делото и относими към спора доказателства и като основе решението си само върху осъществили се в обективната действителност факти; 6/ Следва ли страната, която легитимира своето право на собственост с нотариален акт, издаден по обстоятелствена проверка, да проведе пълно и главно доказване на фактическия състав на удостовереното от нотариуса придобивно основание; изтъква се противоречие с Тълкувателно решение №11/2012г. на ОСГК. </w:t>
        <w:tab/>
        <w:br/>
        <w:tab/>
        <w:t xml:space="preserve"/>
        <w:tab/>
        <w:br/>
        <w:tab/>
        <w:t xml:space="preserve">Нередовността на исковата молба е обоснована с доводи, че липсват твърдения с какви действия всеки от ответниците е осъществил вредоносното деяние. В исковата молба е посочено, че „тримата с помощта на багер, управляван от П. С., разрушават изцяло и напълно сградата“, като не е уточнено какви са тези „активни“ действия на ответниците. Поради това жалбоподателите считат, че не са могли да се защитят адекватно. Първият поставен правен въпрос е обоснован със същите оплаквания. Основание за допускане на касационен контрол във връзка с редовността на исковата молба и допустимостта на решението липсва. Не съществува сочената неяснота относно действията на всеки от ответниците. Въззивният съд, с оглед наведените във въззивната жалба оплаквания, е оставил исковата молба без движение за уточняване на посочените тези обстоятелства и такова уточнение е направено - виж молбата от 15.08.2023г. По-нататък се твърди, че е налице нередовност и поради това, че ищците не са заявили твърдения за собствеността на дворното място, в което е била разрушената сграда. Горното не съответства на поддържаното от ищците. Вярно е, че в исковата молба те изрично са посочили, че са собственици по давност на жилищната сграда, но са заявили и че до сградата има чешма, както и че в поземления имот е изградена ограда и метална конструкция за поддържане на лози, които те ползвали. Според представения от касаторите констативен протокол на [община] от 06.10.2020г., съставен по сигнал на С. А. Н., ищецът Р. не е прибрал част от бетонна външна мивка и бетонните колове за лозница, попадащи в УПИ *,*. По този начин е видно, че самите ответници по иска възприемат тези вещи за такива, собственост на ищеца. </w:t>
        <w:tab/>
        <w:br/>
        <w:tab/>
        <w:t xml:space="preserve"/>
        <w:tab/>
        <w:br/>
        <w:tab/>
        <w:t xml:space="preserve">По втория, четвърти и петия въпрос (въпросите се припокриват) за задължението на съда да разреши спора, като подложи на преценка събраните по делото и относими към спора доказателства и да основе решението си само върху осъществили се в обективната действителност факти, не се установява отклонение от посочената практика на Върховния касационен съд. Съдът е изложил свои ясни и обосновани съображения защо възприема показанията на едната група свидетели и не възприема другите, защо намира за доказано правото на собственост на ищците върху разрушената постройка, долепената до нея чешма и асмите. Съдът е изяснил констатираното несъответствие между номера на парцела, посочен в нотариалния акт на ищеца от 2017г. и номера според действащия регулационен план. Приетата техническа експертиза е посочила, че по КРП от 1992г. има парцел *,*, а не *,*, като по разписния лист за собственик на имот № * е записан С. Т. С. (бащата на ищеца), а на имот № * А. Д. З.. В имота са отразени две сгради - двуетажна масивна и двуетажна паянтова като паянтовата е с кафяв унищожителен знак и именно относно нея е спора.Тези изводи на експерта напълно кореспондират с изнесеното от свидетелите за съществуващото на място положение. </w:t>
        <w:tab/>
        <w:br/>
        <w:tab/>
        <w:t xml:space="preserve"/>
        <w:tab/>
        <w:br/>
        <w:tab/>
        <w:t xml:space="preserve">Третият въпрос касае изводите на съда за упражняваното от ищците, респективно от наследодателите им владение. Не се разкрива противоречие с посочените: решение № 60137 от 31.01.2022г. по гр. д. № 609/2021г. на II г. о. и решение № 61 от 07.07.2022г. по гр. д. № 1659/2020г. на I г. о. Първото решение е неотносимо към спора. То дава отговор на въпрос по приложението на ал. 26, ал.2 ЗЗД - за нищожност на сделка поради невъзможен предмет, а именно недвижим имот, индивидуализиран по регулационен план на населеното място, който не е приложен. По настоящия спор такъв въпрос не стои за разглеждане. Второто решение акцентира върху това, че владението трябва да бъде установено явно спрямо собственика на вещта и моментът, в който е установено владението, трябва да бъде доказан по делото, тъй като именно с оглед начина на установяване на фактическата власт се извършва преценката дали владението е установено и поддържано явно или по скрит начин, както и дали е установено и поддържано с насилие; начинът на установяване на фактическата власт има значение и при преценката дали владението е установено върху чужд имот без знанието на собственика или е било доброволно предадено. Тези постановки са релевантни за настоящия спор, но съдът не се е отклонил от тях. Съдът е формирал извод кога и по какъв начин е установено владението на наследодателите на ищеца Р., разгледал е доводите на ответниците, че те са ползвали къщата въз основа на договор за наем и го е отхвърлил. При липсата на установено основание за осъществяване на фактическата власт, то тя има характеристиките на владение - чл. 69 ЗС. Въз основа на тези констатации касационно обжалване на основание чл. 280, ал.1, т.1 ГПК по този въпрос не може да се допусне. </w:t>
        <w:tab/>
        <w:br/>
        <w:tab/>
        <w:t xml:space="preserve"/>
        <w:tab/>
        <w:br/>
        <w:tab/>
        <w:t xml:space="preserve"> Последният въпрос е дали страната, която легитимира своето право на собственост с нотариален акт, издаден по обстоятелствена проверка, следва да проведе пълно и главно доказване на фактическия състав на удостовереното от нотариуса придобивно основание, като се визира противоречие с Тълкувателно решение №11/2012г. на ОСГК. Този въпрос изрично не е разрешен от съда, но изложените от съда мотиви сочат на краен извод, че правото на собственост на ищците е доказано посредством събраните в процеса доказателства. В производството по чл. 288 ГПК не може да бъде проверявана правилността на извършената от съда преценка на доказателствата. Поради това противоречие с тълкувателния акт не се разкрива. </w:t>
        <w:tab/>
        <w:br/>
        <w:tab/>
        <w:t xml:space="preserve"/>
        <w:tab/>
        <w:br/>
        <w:tab/>
        <w:t xml:space="preserve">Съдебното решение не страда от очевидна неправилност. Касаторите са посочили, че според тях е налице явно нарушение на закона, явна небоснованост и немотивираност с оглед правилата на формалната логика, но не са аргументирали тези си твърдения. Известно е, че очевидната неправилност като квалифицирана форма на неправилност означава да е налице видимо тежко нарушение на закона или явна необоснованост, довели до постановяване на съдебен акт, в който законът е приложен в неговия обратен, противоположен смисъл, приложена е несъществуваща или отменена правна норма, допуснати са нарушения на основополагащи правни принципи, на логически или опитни правила. Тези тежки нарушения трябва да са видими при запознаване с обжалвания акт, при неговия прочит, без да се извършва преценка на доказателствата и становищата на страните. В случая в решението на Софийски апелативен съд такива тежки нарушения не се откриват. </w:t>
        <w:tab/>
        <w:br/>
        <w:tab/>
        <w:t xml:space="preserve"/>
        <w:tab/>
        <w:br/>
        <w:tab/>
        <w:t xml:space="preserve">На основание изложеното следва да се откаже допускане на касационен контрол. </w:t>
        <w:tab/>
        <w:br/>
        <w:tab/>
        <w:t xml:space="preserve"/>
        <w:tab/>
        <w:br/>
        <w:tab/>
        <w:t xml:space="preserve">В полза на ответниците по жалбата следва да се присъдят направените от тях разноски за адвокатско възнаграждение в размер на 4 000лв. </w:t>
        <w:tab/>
        <w:br/>
        <w:tab/>
        <w:t xml:space="preserve"/>
        <w:tab/>
        <w:br/>
        <w:tab/>
        <w:t xml:space="preserve">Воден от горното Върховният касационен съд, състав на II г. о.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ОСТАВЯ БЕЗ РАЗГЛЕЖДАНЕ касационната жалба подадена от П. Д. С. срещу решение № 399 от 04.04.2024г. постановено по гр. д. № 1371/2023г. на Софийски апелативен съд. </w:t>
        <w:tab/>
        <w:br/>
        <w:tab/>
        <w:t xml:space="preserve"/>
        <w:tab/>
        <w:br/>
        <w:tab/>
        <w:t xml:space="preserve">НЕ ДОПУСКА касационно обжалване на решение № 399 от 04.04.2024г. постановено по гр. д. № 1371/2023г. на Софийски апелативен съд по касационната жалба на С. В. Н., Р. С. Н. и С. С. Н..</w:t>
        <w:tab/>
        <w:br/>
        <w:tab/>
        <w:t xml:space="preserve"/>
        <w:tab/>
        <w:br/>
        <w:tab/>
        <w:t xml:space="preserve">ОСЪЖДА С. В. Н., Р. С. Н. и С. С. Н. да заплатят на Р. С. С. и В. А. С. сумата 4 000/четири хиляди/ лева разноски за настоящето производство. </w:t>
        <w:tab/>
        <w:br/>
        <w:tab/>
        <w:t xml:space="preserve"/>
        <w:tab/>
        <w:br/>
        <w:tab/>
        <w:t xml:space="preserve">В частта, с която касационната жалба се оставя без разглеждане, определението подлежи на обжалване с частна жалба пред друг състав на Върховния касационен съд в едноседмичен срок от съобщението до жалбоподателя С.. В останалата част определението не подлежи на обжалване.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