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№2009/23.04.2024 по гр. д. №2784/2023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2009</w:t>
        <w:tab/>
        <w:br/>
        <w:tab/>
        <w:t xml:space="preserve"/>
        <w:tab/>
        <w:br/>
        <w:tab/>
        <w:t xml:space="preserve">гр. София, 23.04.2024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осемнадесети април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И. гражданско дело № 2784 по описа на Върховния касационен съд за 2023 година,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1365/21.03.2024 г. съдът е определил възнаграждение в размер на сумата 703 лв. за адвокат Ю. И. Д. от САК - особен представител на ответницата Д. Д. С. и е задължил ищцата И. Д. Я. в едноседмичен срок да го внесе по сметката на ВКС, като е указал последиците от неизпълнението на указанията. Съобщението е връчено на И. Я., чрез адв.З. Н. на 01.04.2024 г., но депозита за адвокатско възнаграждение не е внесен в указания срок и към днешна дата.</w:t>
        <w:tab/>
        <w:br/>
        <w:tab/>
        <w:t xml:space="preserve"/>
        <w:tab/>
        <w:br/>
        <w:tab/>
        <w:t xml:space="preserve">В случая, тъй като процесуалното представителство по чл. 47, ал. 6 ГПК е възмездно /чл. 36, ал. 1 ЗЗД/ и за положения от адвоката труд се дължи възнаграждение, независимо от изхода на делото, то след като възнаграждението е определено, но не е внесено от задължената страна, съдът следва да постанови принудителното му събиране по реда на чл. 77 ГПК.</w:t>
        <w:tab/>
        <w:br/>
        <w:tab/>
        <w:t xml:space="preserve"/>
        <w:tab/>
        <w:br/>
        <w:tab/>
        <w:t xml:space="preserve">Водим от горното и на основание чл. 77 ГПК,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ОСЪЖДА И. Д. Я., с ЕГН [ЕГН], да заплати на адвокат Ю. И. Д. от САК - особен представител по чл.47, ал. 6 ГПК на ответницата Д. Д. С., сумата 703 лв. -адвокатско възнаграждение за касационната инстанция.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