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№60289/01.11.2021 по гр. д. №1411/2021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60289</w:t>
        <w:tab/>
        <w:br/>
        <w:tab/>
        <w:t xml:space="preserve"/>
        <w:tab/>
        <w:br/>
        <w:tab/>
        <w:t xml:space="preserve"> гр. София, 01.11.2021г.</w:t>
        <w:tab/>
        <w:br/>
        <w:tab/>
        <w:t xml:space="preserve"/>
        <w:tab/>
        <w:br/>
        <w:tab/>
        <w:t xml:space="preserve"> з. з. 28.10.2021</w:t>
        <w:tab/>
        <w:br/>
        <w:tab/>
        <w:t xml:space="preserve"/>
        <w:tab/>
        <w:br/>
        <w:tab/>
        <w:t xml:space="preserve"> По молбата и на основание чл. 253 ГПК,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Изменява определението си от 04.10.2021 г. по делото, в частта за дължимата ДТ, като вместо 637, 57 лв. се чете 318, 78лв.</w:t>
        <w:tab/>
        <w:br/>
        <w:tab/>
        <w:t xml:space="preserve"/>
        <w:tab/>
        <w:br/>
        <w:tab/>
        <w:t xml:space="preserve"> Да се уведоми касатора, който в 1- седмичен срок от съобщението следва да представи доказателства за внесената ДТ в р-р на 318, 78 лв.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