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№2433/10.08.2023 по ч.гр.д. №2890/2023 на ВКС, ГК, IV г.о., докладвано от съдия Анелия Цанова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2433/10.08.2023 г.</w:t>
        <w:tab/>
        <w:br/>
        <w:tab/>
        <w:t xml:space="preserve"/>
        <w:tab/>
        <w:br/>
        <w:tab/>
        <w:t xml:space="preserve">гр. София, 18.07.2023 г.</w:t>
        <w:tab/>
        <w:br/>
        <w:tab/>
        <w:t xml:space="preserve"/>
        <w:tab/>
        <w:br/>
        <w:tab/>
        <w:t xml:space="preserve">Върховният касационен съд на Република България, четвърто гражданско отделение, в закрито съдебно заседание на осемнадесети юли две хиляди двадесет и трета година, в състав:</w:t>
        <w:tab/>
        <w:br/>
        <w:tab/>
        <w:t xml:space="preserve"/>
        <w:tab/>
        <w:br/>
        <w:tab/>
        <w:t xml:space="preserve"> ПРЕДСЕДАТЕЛ: ВЕСКА РАЙЧЕВА</w:t>
        <w:tab/>
        <w:br/>
        <w:tab/>
        <w:t xml:space="preserve"/>
        <w:tab/>
        <w:br/>
        <w:tab/>
        <w:t xml:space="preserve"> ЧЛЕНОВЕ: ГЕНИКА МИХАЙЛОВА</w:t>
        <w:tab/>
        <w:br/>
        <w:tab/>
        <w:t xml:space="preserve"/>
        <w:tab/>
        <w:br/>
        <w:tab/>
        <w:t xml:space="preserve"> АНЕЛИЯ ЦАНОВА</w:t>
        <w:tab/>
        <w:br/>
        <w:tab/>
        <w:t xml:space="preserve"/>
        <w:tab/>
        <w:br/>
        <w:tab/>
        <w:t xml:space="preserve">разгледа докладваното от съдия Цанова частно гражданско дело № 2890/2023 г. и за да се произнесе взе предвид следното:</w:t>
        <w:tab/>
        <w:br/>
        <w:tab/>
        <w:t xml:space="preserve"/>
        <w:tab/>
        <w:br/>
        <w:tab/>
        <w:t xml:space="preserve">Производството е по чл. 274, ал. 2 ГПК.</w:t>
        <w:tab/>
        <w:br/>
        <w:tab/>
        <w:t xml:space="preserve"/>
        <w:tab/>
        <w:br/>
        <w:tab/>
        <w:t xml:space="preserve">Образувано е по подадена от Д. Ж. М. частна жалба с искане за отмяна на определение № 885/24.04.2023 г. по гр. д. № 4051/2022 г. на ВКС. Твърди, че определението е неправилно, като постановено в противоречие с материалния закон и съществено нарушение на съдопроизводствените правила, както и необосновано. </w:t>
        <w:tab/>
        <w:br/>
        <w:tab/>
        <w:t xml:space="preserve"/>
        <w:tab/>
        <w:br/>
        <w:tab/>
        <w:t xml:space="preserve">С писмения си отговор „ЗУПФ Алианц България“ изразява становище за неоснователност на частната жалба. Рлави искане за присъждане на разноски за адв. възнаграждение. </w:t>
        <w:tab/>
        <w:br/>
        <w:tab/>
        <w:t xml:space="preserve"/>
        <w:tab/>
        <w:br/>
        <w:tab/>
        <w:t xml:space="preserve">ВКС, ГК, състав на Четвърто отделение, след преценка на данните и доводите по делото, приема следното: </w:t>
        <w:tab/>
        <w:br/>
        <w:tab/>
        <w:t xml:space="preserve"/>
        <w:tab/>
        <w:br/>
        <w:tab/>
        <w:t xml:space="preserve">Частната жалба е подадена в преклузивния срок по чл. 275, ал. 1 ГПК от надлежна страна, но е процесуално допустима само в частта, в която е оставена без разглеждане касационната жалба на Д. Ж. М., касаеща предявените осъдителни искове за заплащане на сумата от 2 828,79 лв.- обезщетение за ползването на процесния апартамент след прекратяване на договора за периода от 25.01.2021 г. до 23.04.2021 г. и на сумата от 470,61 лв.- неплатени разходи във връзка с ползването на процесния апартамент. В частта, с която е допуснато касационно обжалване на въззивното решение на АС - Варна частната жалба е процесуално недопустима като насочена срещу акт, който не подлежи на обжалване, поради което и следва да бъде оставена без разглеждане. Съгласно чл. 274, ал. 1, т. 1 и т. 2 ГПК на обжалване с частна жалба подлежат определенията, с които се прегражда по - нататъшното развитие на делото или чието обжалване е изрично предвидено в закона. Обжалваното определение по чл. 288 ГПК на ВКС, с което не е допуснато касационно обжалване на въззивното решение на АС - Варна в останалата част, не попада в нито една от тези възможни категории обжалваеми актове. С определението си по чл. 288 ГПК Върховният касационен съд се произнася по допустимостта на касационното обжалване, извършвайки преценка за наличието на установените в процесуалния закон предпоставки за допускане на въззивното решение до касационен контрол. Проверката за съществуването на основанията за допускане на касационно обжалване е специфична правораздавателна дейност, присъща само на касационния съд, която не дава разрешение на процесуален или материалноправен спор на страните, а осъществява селекция на касационните жалби по посочени в закона критерии. С оглед тези особености на определението по чл. 288 ГПК отказът да се допусне касационно обжалване не подлежи на обжалване, тъй като това не е изрично предвидено от закона и определението не е преграждащо. </w:t>
        <w:tab/>
        <w:br/>
        <w:tab/>
        <w:t xml:space="preserve"/>
        <w:tab/>
        <w:br/>
        <w:tab/>
        <w:t xml:space="preserve">По частната жалба в допустимата й част:</w:t>
        <w:tab/>
        <w:br/>
        <w:tab/>
        <w:t xml:space="preserve"/>
        <w:tab/>
        <w:br/>
        <w:tab/>
        <w:t xml:space="preserve">За да остави без разглеждане касационната жалба на Д. Ж. М., касаеща предявените осъдителни искове за заплащане на сумата от 2 828,79 лв.- обезщетение за ползването на процесния апартамент след прекратяване на договора за периода от 25.01.2021 г. до 23.04.2021 г. и на сумата от 470,61 лв.- неплатени разходи във връзка с ползването на процесния апартамент, съставът на ВКС е приел, че частната жалба е недопустима, тъй като цената на тези искове е под 5000 лв., поради което и следва да се остави без разглеждане, а образуваното въз основа на нея производство да бъде прекратено. </w:t>
        <w:tab/>
        <w:br/>
        <w:tab/>
        <w:t xml:space="preserve"/>
        <w:tab/>
        <w:br/>
        <w:tab/>
        <w:t xml:space="preserve">Определението е правилно.</w:t>
        <w:tab/>
        <w:br/>
        <w:tab/>
        <w:t xml:space="preserve"/>
        <w:tab/>
        <w:br/>
        <w:tab/>
        <w:t xml:space="preserve">Съгласно чл. 280, ал. 3, т. 1 ГПК, не подлежат на касационно обжалване решенията по въззивни дела с цена на иска до 5000 лв. – за граждански дела, с изключение на решенията по искове за собственост и други вещни права върху недвижими имоти и по съединените с тях искове, които имат обуславящо значение за иска за собственост, каквото изключение в случая не е налице. С въззивно си решение АС - Варна се е произнесъл и по осъдителни искове за заплащане на сумата от 2 828,79 лв.- обезщетение за ползването на процесния апартамент след прекратяване на договора за периода от 25.01.2021 г. до 23.04.2021 г. и на сумата от 470,61 лв.- неплатени разходи във връзка с ползването на процесния апартамент, всеки от които е с размер на цената под 5000 лв. Размерът на цената на иска за парични притезания се определя от търсената сума - чл.69 ал.1 т.1 ГПК. Необжалваемостта се преценява спрямо цената на всеки един от обективно съединените искове. Без значение е обстоятелството, че общата цена на предявените искове надхвърля сумата 5 000 лв., като обстоятелството, че исковете са предявени общо с една искова молба, не обуславя различно разрешение. Въззивните решения по граждански дела, с които се разглеждат искове с цена под 5000 лв., са окончателни и не подлежат на касационно обжалване съгласно чл.280 ал.3 т.1 ГПК. Ето защо и настоящият съдебен състав счита, че частната жалба в допустимата й част е неоснователна и обжалваното определение следва да бъде потвърдено.</w:t>
        <w:tab/>
        <w:br/>
        <w:tab/>
        <w:t xml:space="preserve"/>
        <w:tab/>
        <w:br/>
        <w:tab/>
        <w:t xml:space="preserve"> С оглед изхода на спора Д.М. следва да бъде осъден да заплати на „ЗУПФ Алианц България“ АД направените в настоящото производство разноски в размер на 1 685 лв.- заплатен адв. хонорар. </w:t>
        <w:tab/>
        <w:br/>
        <w:tab/>
        <w:t xml:space="preserve"/>
        <w:tab/>
        <w:br/>
        <w:tab/>
        <w:t xml:space="preserve">Воден от изложеното, Върховният касационен съд, състав на ІV гражданско отделение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ПОТВЪРЖДАВА определение № 885 от 27.04.2023 г. на Върховния касационен съд, ІII г. о. по гр. д. № 4051/2022 г. в частта, с която е оставена без разглеждане касационната жалба на Д. Ж. М., в частите, с които Д. Ж. М. е осъден да заплати на „ЗУПФ Алианц България“ сумата от 2 828,79 лв.- обезщетение за ползването на процесния апартамент след прекратяване на договора за периода от 25.01.2021 г. до 23.04.2021 г. и сумата от 470,61 лв.- неплатени разходи във връзка с ползването на процесния апартамент, и производството по делото е прекратено в тези части. </w:t>
        <w:tab/>
        <w:br/>
        <w:tab/>
        <w:t xml:space="preserve"/>
        <w:tab/>
        <w:br/>
        <w:tab/>
        <w:t xml:space="preserve">ОПРЕДЕЛЕНИЕТО не подлежи на обжалване. </w:t>
        <w:tab/>
        <w:br/>
        <w:tab/>
        <w:t xml:space="preserve"/>
        <w:tab/>
        <w:br/>
        <w:tab/>
        <w:t xml:space="preserve">ОСТАВЯ без разглеждане частната жалба на Д. Ж. М. в частта, с която е обжалвано определение № 885 от 27.04.2023 г. на Върховния касационен съд, ІII г. о. по гр. д. № 4051/2022 г. в частта, с която не е допуснато касационно обжалване на решението на АС - Варна в останалата му част. </w:t>
        <w:tab/>
        <w:br/>
        <w:tab/>
        <w:t xml:space="preserve"/>
        <w:tab/>
        <w:br/>
        <w:tab/>
        <w:t xml:space="preserve">ОПРЕДЕЛЕНИЕТО може да се обжалва пред друг състав на ВКС с частна жалба в едноседмичен срок от съобщението.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