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№3771/28.11.2023 по ч.гр.д. №2899/2023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3771</w:t>
        <w:tab/>
        <w:br/>
        <w:tab/>
        <w:t xml:space="preserve"/>
        <w:tab/>
        <w:br/>
        <w:tab/>
        <w:t xml:space="preserve">гр. София 28.11.2023 година.</w:t>
        <w:tab/>
        <w:br/>
        <w:tab/>
        <w:t xml:space="preserve"/>
        <w:tab/>
        <w:br/>
        <w:tab/>
        <w:t xml:space="preserve">Върховният касационен съд, Четвърто гражданско отделение, в закрито заседание на 27.09.2023 (двадесет и седми септември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2899 по описа за 2023 година, за да се произнесе взе предвид следното:</w:t>
        <w:tab/>
        <w:br/>
        <w:tab/>
        <w:t xml:space="preserve"/>
        <w:tab/>
        <w:br/>
        <w:tab/>
        <w:t xml:space="preserve">Производството по делото е по реда чл. 274, ал. 2, изр. 1, във връзка с чл. 274, ал. 1, т. 2 от ГПК и е образувано по повод на частна жалба с вх. № 5476/23.06.2023 година, подадена от А. М. А., срещу разпореждане № 522/20.06.2023 година на Окръжен съд Хасково, 1-ви състав, постановено по гр. д. № 548/2022 година.</w:t>
        <w:tab/>
        <w:br/>
        <w:tab/>
        <w:t xml:space="preserve"/>
        <w:tab/>
        <w:br/>
        <w:tab/>
        <w:t xml:space="preserve">С обжалваното разпореждане съставът на Окръжен съд Хасково е върнал подадените от А. М. А., документ с вх.№ 2569/22.03.2023 година, озаглавен „Допълнение към искова молба вх.№ 6762/19.02.2022 година във връзка с административно дело № 856/2022 година на ВАС 6 отделение“; документи с вх. № 4637/31.05.2023 година, постъпили във ВКС с вх. № 502 381/03.05.2023 година и с вх. № 502 637/22.05.2023 година, изпратени до Окръжен съд Хасково с писмо изх. № 50 103/23.05.2023 година озаглавени: „Допълнение към допълнение по вх. № 502 381/03.05.2023 година“ и „Допълнение към допълнение вх. № 2638/13.03.2023 година“; възражение вх. № 4883/06.06.2023 година и документ с вх. № 5220/15.06.2023 година, изпратен от ВКС озаглавен „Жалба“, като процесуално недопустими.</w:t>
        <w:tab/>
        <w:br/>
        <w:tab/>
        <w:t xml:space="preserve"/>
        <w:tab/>
        <w:br/>
        <w:tab/>
        <w:t xml:space="preserve">В подадената от А. М. А. частна жалба се излагат доводи за това, че обжалваното разпореждане на Окръжен съд Хасково е неправилно, като е постановено в нарушение на материалния закон и при съществено нарушение на съдопроизводствените правила, което е довело и до необосноваността му. Направено е искане същото да бъдат отменено като делото бъде върнато на Окръжен съд Хасково за продължаване на съдопроизводствените действия.</w:t>
        <w:tab/>
        <w:br/>
        <w:tab/>
        <w:t xml:space="preserve"/>
        <w:tab/>
        <w:br/>
        <w:tab/>
        <w:t xml:space="preserve">А. М. А. е била уведомена за обжалваното разпореждане на 22.06.2023 година, а подадената от нея частна жалба е с вх. № 5476/23.06.2023 година. Поради това жалбата е подадена в предвидения с разпоредбата на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С обжалваното разпореждане съставът на Окръжен съд Хасково е приел, че производството по делото било приключило с влязло в сила определение за прекратяване.</w:t>
        <w:tab/>
        <w:br/>
        <w:tab/>
        <w:t xml:space="preserve"/>
        <w:tab/>
        <w:br/>
        <w:tab/>
        <w:t xml:space="preserve">При преценка на съдържанието на постъпилите след този момент в Окръжен съд Хасково документи - директно до съда или изпратени по компетентност от ВКС, можело да се направи извод, че подателката А. М. А. била недоволна от определение № 746/18.04.2023 година, постановено по ч. гр. д. № 1499/2023 година по описа на ВКС, ГК, ІІІ г. о.. Независимо от различните заглавия на постъпилите документи всеки един от тях, доколкото можело да се прецени от пространственото им съдържание, често объркващо и неясно такова било, че същите имали до определена степен характеристики на молба за отмяна на влязлото в сила определение на ВКС. Всички постъпили по делото документи след окончателното приключване на производството по делото с влязло в сила прекратително определение били процесуално недопустими и следвало да се върнат на подателката им, поради това, че производството по делото било приключено с влизането в сила на определение № 735/17.10.2022 година на Окръжен съд Хасково, с което се прекратявало производството по гр. д. № 548/2023 година, поради неотстраняване на констатирани нередовности в исковата молба в срок и се връщала исковата молба Посоченото определение било влязло в законна сила на 08.02.2023 година. Всички постъпили след влизане в сила на прекратителното определение документи, включително и формулираните в тях искания били процесуално недопустими предвид обстоятелството, че производството по гр. д. №548/2023 година по описа на Окръжен съд било окончателно приключено. Във връзка с това определение № 746/18.04.2023 година, постановено по ч. гр. д. № 1499/2023 година по описа на ВКС, ГК, ІІІ г. о. било необжалваемо и същото било влязло в законна сила от датата на постановяването му. Исканията за неговата отмяна били процесуално недопустими, тъй като разпоредбите на ГПК касаещи отмяната на влезли в сила решение-глава 24 били неприложими и в тях не съществувала предвидена от законодателя правна възможност за атакуване на постановеният от ВКС окончателен съдебен акт, включително и чрез предвидения в ГПК извънреден способ. От друга страна в случая се касаело за постановено определение, а не за решение, а съгласно т .6 от ТР № 7/31.07.2017 година, постановено по тълк. д. № 7/2014 година на ОСГТК на ВКС не подлежали на отмяна по чл. 307 ГПК определенията, преграждащи по-нататъшното развитие на делото, с изключение на определението за прекратяване на делото поради отказ от иска. В случая определението, чиято отмяна се искала не било такова, поради което подадените документи за отмяна на определение № 746/18.04.2023 година, постановено по ч. гр. д. № 1499/2023 година по описа на ВКС, ГК, ІІІ г. о., с което частната жалба на А. М. А. против разпореждане № 233/09.03.2023 година на Окръжен съд Хасково била оставена без уважение не подлежало на отмяна, поради което и подадените документи от в този смисъл били процесуално недопустими следвало да бъдат върнати на подателката им.</w:t>
        <w:tab/>
        <w:br/>
        <w:tab/>
        <w:t xml:space="preserve"/>
        <w:tab/>
        <w:br/>
        <w:tab/>
        <w:t xml:space="preserve">Настоящият съдебен състав на ВКС, ГК, ІV г. о., констатира, че с определение № 735/17.10.2022 година на Окръжен съд Хасково, постановено по гр. д. № 548/2022 година, производството по делото е било прекратено, а подадената от А. М. А. искова молба, въз основа на която то е образувано, е върната на подателката, поради неотстраняване на констатираните нередовности в определения от съда срок. Това определение е било обжалвано от А. като е било потвърдено с определение № 451/30.11.2022 година на Апелативен съд Пловдив, І-ви граждански състав, постановено по ч. гр. д. № 564/2022 година. Това определение е било обжалвано от А., като с разпореждане № 11/05.01.2023 година съставът на Апелативен съд Пловдив, І-ви граждански състав е върнал подадената от нея частна касационна жалба с вх. № 9760/12.12.2022 година, поради неотстраняване на констатираните нередовности на същата в определения от съда срок. Това разпореждане е било потвърдено с определение № 171/08.02.2023 година, постановено по ч. гр. д. № 342/2023 година по описа на ВКС, ГК, ІV г. о. Последното е окончателно и не подлежи на обжалване, поради което е влязло в сила от датата на постановяването му. От този момент е влязло в сила и определение № 735/17.10.2022 година на Окръжен съд Хасково, постановено по гр. д. № 548/2022 година, като извършеното с него прекратяване на производството по делото е стабилизирано и съдът не може да извършва действия по разглеждането на спора по същество, в какъвто смисъл са исканията на А. М. А. с посочените по-горе документи. Затова същите са недопустими и подлежат на връщане на подателката им, тъй като спорът би могъл да бъде разгледан само в ново исково производство, а не във вече прекратеното такова.</w:t>
        <w:tab/>
        <w:br/>
        <w:tab/>
        <w:t xml:space="preserve"/>
        <w:tab/>
        <w:br/>
        <w:tab/>
        <w:t xml:space="preserve">А. М. А. е направила опит да оспори определение № 171/08.02.2023 година, постановено по ч. гр. д. № 342/2023 година по описа на ВКС, ГК, ІV г. о., но с разпореждане № 233/09.03.2023 година на Окръжен съд Хасково, 1-ви състав, постановено по гр. д. № 548/2022 година подадената от нея молба за отмяна с вх. № 1726/23.02.2023 година, по реда на чл. 303 и следващите от ГПК, е била върната като недопустима. Връщането е било потвърдено с определение № 746/18.04.2023 година, постановено по ч. гр. д. № 1499/2023 година по описа на ВКС, ГК, ІІІ г. о. Това определение е окончателно и не подлежи на обжалване, поради което подадените срещу него искания в този смисъл са недопустими и документите, с които е направено такова искане подлежат на връщане на подателя им. Същевременно съгласно дадените в т .6 от ТР № 7/31.07.2017 година, постановено по тълк. д. № 7/2014 година на ОСГТК на ВКС указания това определение не подлежи на отмяна по реда на чл. 303 и следващите от ГПК, поради което документите, в които се съдържат искания в тази насока също подлежат на връщане на подателя им.</w:t>
        <w:tab/>
        <w:br/>
        <w:tab/>
        <w:t xml:space="preserve"/>
        <w:tab/>
        <w:br/>
        <w:tab/>
        <w:t xml:space="preserve">С оглед на посоченото обжалваното разпореждане № 522/20.06.2023 година на Окръжен съд Хасково, 1-ви състав, постановено по гр. д. № 548/2022 година е законосъобразно и трябва да бъде потвърдено. Същевременно с него не се прегражда възможността на А. М. А. да предяви претенциите си в ново отделно исково производство, различно от вече прекратеното такова.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разпореждане № 522/20.06.2023 година на Окръжен съд Хасково, 1-ви състав, постановено по гр. д. № 548/2022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