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№4078/04.04.2024 по адм. д. №10327/2023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4078 София, 04.04.2024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четвърта година в състав: Председател: МИЛЕНА ЗЛАТКОВА Членове: БЛАГОВЕСТА ЛИПЧЕВА ПОЛИНА ЯКИМОВА при секретар Светла Панева и с участието на прокурора Цветанка Борилова изслуша докладваното от председателя Милена Златкова по административно дело № 10327/2023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 във вр. с чл. 9б и чл. 4, ал. 1 от Закона за местните данъци и такси (ЗМДТ).</w:t>
        <w:tab/>
        <w:br/>
        <w:tab/>
        <w:t xml:space="preserve">Образувано е по касационната жалба на А. Чобанова, [ЕГН] със съдебен адрес: гр. София, [улица], против частта от Решение №175/23.06.2023 г. на Административен съд Русе, постановено по адм. д. №119/2023 г., с която е отхвърлена жалбата й против Акт за установяване на задължения по чл. 107, ал. 3 ДОПК (АУЗД) №АУЗ-1642-1/14.11.2022 г., издаден от главен инспектор в Дирекция Местни данъци и такси в Община Русе, потвърден мълчаливо от директора на Дирекция Местни данъци и такси при същата община.</w:t>
        <w:tab/>
        <w:br/>
        <w:tab/>
        <w:t xml:space="preserve">С доводи за неправилност на съдебното решение в оспорената му част, които следва да бъдат възприети като такива за противоречие на същото с материалния закон и съществено процесуално нарушение, съставляващи касационни основания по чл. 209, т. 3, предложения първо и второ АПК, жалбоподателката претендира неговата отмяна и присъждане на сторените разноски за двете съдебни производства. Възразява основно срещу извода на съда за неоснователност на оплакванията, че местният приходен орган не е съобщил размера на задълженията преди да издаде АУЗД. Доводите за допуснато съществено нарушение на съдопроизводствените правила са свързани с даване ход на делото в съдебното заседание на 16.05.2023 г. и обявяване на същото за решаване в отсъствие на страната, въпреки подадената молба за отлагане поради служебен ангажимент. Решението се обжалва и в частта му за разноските, тъй като е приложена неотносима/отменена правна уредба Наредбата за минималните размери на адвокатските възнаграждения и тъй като размерът на юрисконсултското възнаграждение е прекомерен.</w:t>
        <w:tab/>
        <w:br/>
        <w:tab/>
        <w:t xml:space="preserve">Ответникът по касационната жалба - директорът на Дирекция Местни данъци и такси при Община Русе оспорва същата като неоснователна. Иска от съда да я отхвърли и да му присъди разноски за процесуално представителство в размер на 400 лв., посочени в списъка на разноските по чл. 80 ГПК.</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имаща правен интерес от обжалването, срещу частта от подлежащ на касационно оспорване съдебен акт, неблагоприятна за нея.</w:t>
        <w:tab/>
        <w:br/>
        <w:tab/>
        <w:t xml:space="preserve">С постановеното по адм. д. №119/2023 г. решение Административен съд Русе е отхвърлил жалбата на адв. Чобанова против оспорения от нея АУЗД в частта му, установяваща задължение за данък върху недвижимите имоти (ДНИ) за 2021 г. (погрешно посочена 2020 г.) и лихва за имот с данъчна партида №6012275495002 в общ размер 6.72 лв. (главница - 5.31 лв. и лихва 1.41 лв.), както и в частта му на установените задължения за такса битови отпадъци (ТБО) и лихви в общ размер 95.23 лв. (главница 81.20 лв. и лихви 14.03 лв.). Независимо от това, че материалният интерес по настоящото дело е в размер на 101.95 лв., чл. 160, ал. 7 ДОПК, приложим съгласно чл. 4, ал. 1 и чл. 9б ЗМДТ, определя допустимостта на касационното оспорване на решението на административния съд по реда на АПК не в зависимост от материалния интерес, посочен в касационната жалба, а в зависимост от размера на установените публични вземания с акта, по чието оспорване е постановено първоинстанционното решение. В случая този размер надвишава минимума от 750 лв. без лихвите, посочен в закона. (виж Определение №4854/15.04.2021 г. по адм. д. №3888/2021 г. на петчленен състав на Върховния административен съд). Разгледана по същество, жалбата е неоснователна.</w:t>
        <w:tab/>
        <w:br/>
        <w:tab/>
        <w:t xml:space="preserve">Правилно е приел административният съд, че оспореният пред него АУЗД е издаден от компетентен орган по чл. 4, ал. 3 и ал. 4, към които препраща и чл. 9б ЗМДТ служител на общинската администрация, определен от кмета на общината със Заповед №РД-01-3040/28.09.2022 г. С. Николова главен инспектор в Дирекция Местни данъци и такси (л. 43 от административната преписка).</w:t>
        <w:tab/>
        <w:br/>
        <w:tab/>
        <w:t xml:space="preserve">АУЗД е потвърден от първостепенния съд в частта му на установените задължения за ТБО за 2020 г. и 2021 г. за имот с данъчна партида №6012275495005, находящ се в гр. Русе на ул. Тракция №20. ТБО в размер на 36.92 лв. за година е определена само за услугата поддържането на чистотата на териториите за обществено ползване. Според чл. 62, изр. второ ЗМДТ в приложимата редакция преди изменението в ДВ, бр. 88/2017, което влиза в сила от 1 януари на втората година, следваща публикуването на резултатите от преброяването на населението и жилищния фонд в Република България през 2021 г. (2022 г.), размерът на ТБО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 а според чл. 63, ал. 1 ЗМДТ преди изменението в ДВ, бр. 88/2017,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Условието да не се събира такса за услугата за поддържането на чистотата на териториите за обществено ползване според чл. 71, т. 2 ЗМДТ е тя да не се предоставя от общината.</w:t>
        <w:tab/>
        <w:br/>
        <w:tab/>
        <w:t xml:space="preserve">Съгласно чл. 66, ал. 1, т. 4 ЗМДТ в приложимата редакция услугата поддържане на чистотата на териториите за обществено ползване включва почистване на уличните платна, площадите, алеите, парковете и другите територии от населените места, предназначени за обществено ползване. По отношение на тази, предоставяна от общината услуга, законодателят е приел, че общото ползване предполага и обща отговорност за събиране, транспортиране и третиране на генерираните битови отпадъци по смисъла на чл. 7, ал. 1 ЗУО. Тъй като не е обвързана от фактическото ползване на имота от задълженото по чл. 11 ЗМДТ лице според чл. 71, т. 2 ЗМДТ, за тази услуга не е налице възможност предварително да се декларира неползване. Текстовете а чл. 66, ал. 1, т. 4 и чл. 71, т. 2 ЗМДТ безспорно сочат, че таксата за поддържане на чистотата на териториите за обществено ползване не се дължи, защото общината поддържа чистотата на собствените имоти на лицата. (виж Решение №1209/04.02.2016 г. на ВАС по адм. д. № 3187/2015 г.; Решение №13438/09.12.2016 г. на ВАС по адм. д. № 14384/2015 и много други).</w:t>
        <w:tab/>
        <w:br/>
        <w:tab/>
        <w:t xml:space="preserve">Правилно е приел съдът, че представените по делото доказателства доказват предоставянето на тази услуга и това не се оспорва от жалбоподателката. Обстоятелството, че в изпълнение на дадени задължителни предписания за почистване на имота от смесени битови и строителни отпадъци собствениците му са го почистили, не обосновава извод за недължимост на таксата. Както беше посочено по-горе, тя не се дължи за това, че общината поддържа собствените имоти на лицата, а за почистване на уличните платна, площадите, алеите, парковете и другите територии от населените места, предназначени за обществено ползване.</w:t>
        <w:tab/>
        <w:br/>
        <w:tab/>
        <w:t xml:space="preserve">Безспротиворечива е съдебната практика по въпроса за характера и значението на съобщенията по чл. 23 и чл. 69, ал. 2 ЗМДТ. Разпоредбите на чл. 23 и чл. 69, ал. 2 установяват задължение на общината да съобщи на задълженото лице конкретния размер на данъка и на таксата. Изпълнението на това задължение обаче не е въздигнато от законодателя в юридически факт, който е правопораждащ за тези задължения или който ги прави ликвидни и изискуеми. Задълженията за данък върху недвижимите имоти и за такса битови отпадъци възникват еx lege с осъществяване на визираните в правната норма факти - наличието на определеното в закона качество на обекта и на субекта, на изискуемата правна връзка между тях и за таксата - наличието на предпоставките по чл. 62 и 63 ЗМДТ. Когато са осъществени визираните в правните норми факти, задължението за данъка и за таксата е дължимо в размерите и в сроковете, определени в закона - чл. 28, ал. 1 и чл. 69, ал. 1 във вр. с чл. 9 ЗМДТ. Законодателят не е обвързал възникването и изпълнението на това задължение с издаването и надлежното връчване на задълженото лице на съобщенията по чл. 23 и чл. 69, ал. 2. Чл. 4, ал. 2 от закона сочи, че невнесените в срок данъци, а с оглед чл. 9б и таксите, се събират заедно с лихвите по Закона за лихвите върху данъци, такси и други подобни вземания.</w:t>
        <w:tab/>
        <w:br/>
        <w:tab/>
        <w:t xml:space="preserve">Изводът е, че когато задълженото лице не е получило съобщението по чл. 23 и чл. 69, ал. 2 ЗМДТ и не е заплатило в срок задълженията си за данък и такса, органът по приходите има правомощието да издаде служебно акт по чл. 107, ал. 3 ДОПК, с който да установи наличието и размера на задълженията, когато не е извършена ревизия (виж Решение №5446/22.04.2014 г. на ВАС по адм. д. № 15836/2013 г.; Решение №1755/10.02.2017 г. на ВАС по адм. д. № 109/2016 г.; Решение №10055/28.07.2017 г. на ВАС по адм. д. № 6274/2016 г. и др.).</w:t>
        <w:tab/>
        <w:br/>
        <w:tab/>
        <w:t xml:space="preserve">Относно представеното от жалбоподателката платежно нареждане от 13.01.2022 г. за платени ДНИ и ТБО за 2020 г. и 2021 г. за имот с партиден номер 6012275495002: Внесената сума за ДНИ за 2021 г. е в размер на 94.47 лв., а в АУЗД е посочено, че е внесена 88.35 лв. Внесената сума за ТБО за 2021 г. е в размер на 65.18 лв., а в АУЗД е посочено, че е внесена 60.96 лв. По делото на л. 53 е представено разпределението на така постъпилите суми и от тях е видно, че са погасени първо лихвите за внесените със забава ДНИ и ТБО за 2020 г., въпреки изрично посочените в платежните нареждания задължения, които се погасяват. В чл. 169, ал. 3а (нова ДВ, бр. 94/2015 г. в сила от 01.01.2016 г.) е регламентирано изключение от правилото по ал. 3 само по отношение на задълженията, установявани от общините. Последните се погасяват по реда на възникването им.</w:t>
        <w:tab/>
        <w:br/>
        <w:tab/>
        <w:t xml:space="preserve">Неоснователни според настоящия съдебен състав са доводите на жалбоподателката за допуснато от съда съществено процесуално нарушение, поради което е осуетено правото й на защита, поради следното:</w:t>
        <w:tab/>
        <w:br/>
        <w:tab/>
        <w:t xml:space="preserve">Данните по делото сочат, че на 04.04.2023 г. адв. Чобанова е подала до съда молба, заведена с вх. №1340/04.04.2023 г. (л. 34 от делото), с която е поискала при насрочването на открито съдебно заседание да бъде съобразен графикът на делата, по които тя се явява като пълномощник. От представения с молбата график е видно, че на 16.05.2023 г. тя няма насрочени дела в други съдилища и това е съобразено с определението на административния съд от 05.04.2023 г. За тази дата страната е редовно призована. С молба от 10.05.2023 г. страната е поискала отлагане на делото поради служебен ангажимент. Приложен е към молбата протокол от 23.03.2023 г., несъдържащ данни за номер на дело и година, нито пред кой съд е проведено съдебното заседание, но от който се установява, че делото се отлага и насрочва за 16.05.2023 г. в 14:00 ч.</w:t>
        <w:tab/>
        <w:br/>
        <w:tab/>
        <w:t xml:space="preserve">Административният съд е констатирал, че тази дата не е била посочена от жалбоподателката в графика, представен от нея с молбата й от 04.04.2023 г., въпреки че видно от протокола, представен с молбата й от 10.05.2023 г., тя е била уведомена за датата 16.05.2023 г., за която се отлага делото. С тези мотиви съдът е дал ход на делото по събиране на доказателства и е приел представените такива. Дал е възможност на адв. Чобанова да се запознае с тях и да вземе становище, както и да заяви доказателствените си искания. Разпоредил е изпращането на преписи от доказателствата. Становище по тях страната е изразила в писмен вид с молба от 31.05.2023 г. От същата е видно, че й е връчен и препис от протокола от проведеното открито съдебно заседание на 16.05.2023 г. В следващото открито съдебно заседание, проведено на 13.06.2023 г., жалбоподателката не се е явила. Именно в заседанието на 13.06.2023 г. е даден ход на устните състезания, а не в предходното такова, противно на твърденията в касационната жалба.</w:t>
        <w:tab/>
        <w:br/>
        <w:tab/>
        <w:t xml:space="preserve">Така установените факти не сочат на нарушено право на защита на страната с това, че в проведеното открито съдебно заседание на 16.05.2023 г. съдът е приел писмените доказателства, представени по делото. По тях същата е изразила становище и не е заявила доказателствени искания.</w:t>
        <w:tab/>
        <w:br/>
        <w:tab/>
        <w:t xml:space="preserve">При липсата на възражение за прекомерност съдът е определил разноските по реда на чл. 161, ал. 1 ДОПК за юрисконсултско възнаграждение в размера по Наредба №1/2004 г. за минималните адвокатски възнаграждения, към която препраща посоченият текст от ДОПК. Присъденото юрисконсултско възнаграждение е под минималния размер от 400 лв. по чл. 7, ал. 2, т. 1 във вр. с чл. 8, ал. 1 от наредбата в приложимата редакция ДВ, бр. 88/22.</w:t>
        <w:tab/>
        <w:br/>
        <w:tab/>
        <w:t xml:space="preserve">По така изложените съображения настоящият съдебен състав намира, че касационната жалба е неоснователна, а първоинстанционното решение в оспорената му част е правилно постановено в съответствие с приложимите материалноправни норми и без допуснати нарушения на съдопроизводствените правила, притежаващи белег същественост.</w:t>
        <w:tab/>
        <w:br/>
        <w:tab/>
        <w:t xml:space="preserve">На ответника по касация не се дължи юрисконсултско възнаграждение за настоящата съдебна инстанция, тъй като директорът на Дирекция Местни данъци и такси при Община Русе М. Старцева се е явила лично и не е била представлявана от юрисконсулт.</w:t>
        <w:tab/>
        <w:br/>
        <w:tab/>
        <w:t xml:space="preserve">Мотивиран така и на основание чл. 221, ал. 2, изр. първо, предл. първо АПК, Върховният административен съд в състав на първо отделение</w:t>
        <w:tab/>
        <w:br/>
        <w:tab/>
        <w:t xml:space="preserve">РЕШИ:</w:t>
        <w:tab/>
        <w:br/>
        <w:tab/>
        <w:t xml:space="preserve">ОСТАВЯ В СИЛА Решение №175/23.06.2023 г. на Административен съд Русе, постановено по адм. д. №119/2023 г., в оспорената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